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AAD8D" w14:textId="3D8F2606" w:rsidR="00AB1D51" w:rsidRDefault="00AB1D51" w:rsidP="007C6063">
      <w:pPr>
        <w:spacing w:after="0" w:line="360" w:lineRule="exact"/>
        <w:jc w:val="center"/>
        <w:rPr>
          <w:b/>
          <w:lang w:val="ru-RU"/>
        </w:rPr>
      </w:pPr>
      <w:r w:rsidRPr="00AB1D51">
        <w:rPr>
          <w:b/>
          <w:lang w:val="ru-RU"/>
        </w:rPr>
        <w:t xml:space="preserve">ПРАВИЛА </w:t>
      </w:r>
    </w:p>
    <w:p w14:paraId="32AF9040" w14:textId="72AEF711" w:rsidR="00B17C68" w:rsidRPr="00AB1D51" w:rsidRDefault="00AB1D51" w:rsidP="007C6063">
      <w:pPr>
        <w:spacing w:after="0" w:line="360" w:lineRule="exact"/>
        <w:jc w:val="center"/>
        <w:rPr>
          <w:b/>
          <w:lang w:val="ru-RU"/>
        </w:rPr>
      </w:pPr>
      <w:r w:rsidRPr="00AB1D51">
        <w:rPr>
          <w:b/>
        </w:rPr>
        <w:t>XI</w:t>
      </w:r>
      <w:r w:rsidRPr="00AB1D51">
        <w:rPr>
          <w:b/>
          <w:lang w:val="ru-RU"/>
        </w:rPr>
        <w:t xml:space="preserve"> НАЦИОНАЛЬНОЙ ПРЕМИИ </w:t>
      </w:r>
      <w:r>
        <w:rPr>
          <w:b/>
          <w:lang w:val="ru-RU"/>
        </w:rPr>
        <w:t xml:space="preserve">В ОБЛАСТИ </w:t>
      </w:r>
      <w:r w:rsidRPr="00AB1D51">
        <w:rPr>
          <w:b/>
          <w:lang w:val="ru-RU"/>
        </w:rPr>
        <w:t>ВНЕШНЕГО ИНФОРМИРОВАНИЯ</w:t>
      </w:r>
    </w:p>
    <w:p w14:paraId="143DA60B" w14:textId="77777777" w:rsidR="007C6063" w:rsidRPr="00AB1D51" w:rsidRDefault="007C6063" w:rsidP="007C6063">
      <w:pPr>
        <w:spacing w:after="60" w:line="360" w:lineRule="exact"/>
        <w:rPr>
          <w:sz w:val="2"/>
          <w:lang w:val="ru-RU"/>
        </w:rPr>
      </w:pPr>
      <w:r w:rsidRPr="00AB1D51">
        <w:rPr>
          <w:lang w:val="ru-RU"/>
        </w:rPr>
        <w:tab/>
      </w:r>
      <w:r w:rsidRPr="00AB1D51">
        <w:rPr>
          <w:lang w:val="ru-RU"/>
        </w:rPr>
        <w:tab/>
      </w:r>
      <w:r w:rsidRPr="00AB1D51">
        <w:rPr>
          <w:lang w:val="ru-RU"/>
        </w:rPr>
        <w:tab/>
      </w:r>
      <w:r w:rsidRPr="00AB1D51">
        <w:rPr>
          <w:lang w:val="ru-RU"/>
        </w:rPr>
        <w:tab/>
      </w:r>
    </w:p>
    <w:p w14:paraId="1F5E15B8" w14:textId="77777777" w:rsidR="00AB1D51" w:rsidRDefault="00AB1D51" w:rsidP="009304E7">
      <w:pPr>
        <w:spacing w:before="140" w:after="120" w:line="340" w:lineRule="exact"/>
        <w:ind w:firstLine="567"/>
        <w:jc w:val="both"/>
        <w:rPr>
          <w:b/>
          <w:bCs/>
          <w:lang w:val="ru-RU" w:eastAsia="vi-VN"/>
        </w:rPr>
      </w:pPr>
      <w:r w:rsidRPr="00AB1D51">
        <w:rPr>
          <w:b/>
          <w:bCs/>
          <w:lang w:val="ru-RU" w:eastAsia="vi-VN"/>
        </w:rPr>
        <w:t xml:space="preserve">ГЛАВА </w:t>
      </w:r>
      <w:r w:rsidRPr="00AB1D51">
        <w:rPr>
          <w:b/>
          <w:bCs/>
          <w:lang w:eastAsia="vi-VN"/>
        </w:rPr>
        <w:t>I</w:t>
      </w:r>
      <w:r w:rsidRPr="00AB1D51">
        <w:rPr>
          <w:b/>
          <w:bCs/>
          <w:lang w:val="ru-RU" w:eastAsia="vi-VN"/>
        </w:rPr>
        <w:t xml:space="preserve"> </w:t>
      </w:r>
    </w:p>
    <w:p w14:paraId="7F44800C" w14:textId="01F1412D" w:rsidR="00AB1D51" w:rsidRDefault="00AB1D51" w:rsidP="009304E7">
      <w:pPr>
        <w:spacing w:before="140" w:after="120" w:line="340" w:lineRule="exact"/>
        <w:ind w:firstLine="567"/>
        <w:jc w:val="both"/>
        <w:rPr>
          <w:b/>
          <w:bCs/>
          <w:lang w:val="ru-RU" w:eastAsia="vi-VN"/>
        </w:rPr>
      </w:pPr>
      <w:r w:rsidRPr="00AB1D51">
        <w:rPr>
          <w:b/>
          <w:bCs/>
          <w:lang w:val="ru-RU" w:eastAsia="vi-VN"/>
        </w:rPr>
        <w:t>ОБЩИЕ ПОЛОЖЕНИЯ</w:t>
      </w:r>
    </w:p>
    <w:p w14:paraId="74D00F12" w14:textId="77777777" w:rsidR="00AB1D51" w:rsidRPr="00AB1D51" w:rsidRDefault="00AB1D51" w:rsidP="00AB1D51">
      <w:pPr>
        <w:spacing w:before="140" w:after="120" w:line="340" w:lineRule="exact"/>
        <w:ind w:firstLine="567"/>
        <w:jc w:val="both"/>
        <w:rPr>
          <w:b/>
          <w:bCs/>
          <w:iCs/>
          <w:lang w:val="ru-RU" w:eastAsia="vi-VN"/>
        </w:rPr>
      </w:pPr>
      <w:r w:rsidRPr="00AB1D51">
        <w:rPr>
          <w:b/>
          <w:bCs/>
          <w:iCs/>
          <w:lang w:val="ru-RU" w:eastAsia="vi-VN"/>
        </w:rPr>
        <w:t>Статья 1. Наименование Премии</w:t>
      </w:r>
    </w:p>
    <w:p w14:paraId="78AD57E2" w14:textId="77777777" w:rsidR="005C4A5F" w:rsidRPr="00837181" w:rsidRDefault="008957F1" w:rsidP="009304E7">
      <w:pPr>
        <w:spacing w:before="140" w:after="120" w:line="340" w:lineRule="exact"/>
        <w:ind w:firstLine="567"/>
        <w:jc w:val="both"/>
        <w:rPr>
          <w:bCs/>
          <w:lang w:val="ru-RU" w:eastAsia="vi-VN"/>
        </w:rPr>
      </w:pPr>
      <w:r w:rsidRPr="008957F1">
        <w:rPr>
          <w:b/>
          <w:bCs/>
          <w:i/>
          <w:lang w:val="vi-VN" w:eastAsia="vi-VN"/>
        </w:rPr>
        <w:t xml:space="preserve">Национальная премия в области внешнего информирования (сокращенно: Премия по внешнему информированию) </w:t>
      </w:r>
      <w:r w:rsidRPr="008957F1">
        <w:rPr>
          <w:i/>
          <w:lang w:val="ru-RU" w:eastAsia="vi-VN"/>
        </w:rPr>
        <w:t>-</w:t>
      </w:r>
      <w:r w:rsidRPr="008957F1">
        <w:rPr>
          <w:i/>
          <w:lang w:val="vi-VN" w:eastAsia="vi-VN"/>
        </w:rPr>
        <w:t xml:space="preserve"> это премия запустилась Руководящим комитетом по внешнему информированию, организуемая под руководством Отдела ЦК КПВ по пропаганде, политическому воспитанию и работе с народными массами (постоянного бюро Руководящего комитета по внешнему информированию) в сотрудничестве с соответствующими министерствами и ведомствами: Министерством иностранных дел, Министерством культуры, спорта и туризма, Главным политическим управлением Народной армии Вьетнама, газетой «Нянзан», Вьетнамским информационным агентством, Вьетнамским телевидением, Радио «Голос Вьетнама», Союзом журналистов Вьетнама, Ассоциацией издателей Вьетнама и другими организациями.</w:t>
      </w:r>
      <w:r>
        <w:rPr>
          <w:b/>
          <w:bCs/>
          <w:i/>
          <w:lang w:val="ru-RU" w:eastAsia="vi-VN"/>
        </w:rPr>
        <w:t xml:space="preserve"> </w:t>
      </w:r>
      <w:r w:rsidR="005C4A5F" w:rsidRPr="005C4A5F">
        <w:rPr>
          <w:bCs/>
          <w:lang w:val="vi-VN" w:eastAsia="vi-VN"/>
        </w:rPr>
        <w:t>Премия вручается авторам или авторским коллективам за их выдающиеся и типичные произведения и продукты в области внешнего информирования в соответствии с настоящим Положением и другими соответствующими нормативно-правовыми актами.</w:t>
      </w:r>
    </w:p>
    <w:p w14:paraId="2566B9C9" w14:textId="77777777" w:rsidR="003D24F9" w:rsidRPr="00837181" w:rsidRDefault="003D24F9" w:rsidP="003D24F9">
      <w:pPr>
        <w:spacing w:before="140" w:after="120" w:line="340" w:lineRule="exact"/>
        <w:ind w:firstLine="567"/>
        <w:jc w:val="both"/>
        <w:rPr>
          <w:b/>
          <w:bCs/>
          <w:iCs/>
          <w:lang w:val="ru-RU" w:eastAsia="vi-VN"/>
        </w:rPr>
      </w:pPr>
      <w:r w:rsidRPr="00837181">
        <w:rPr>
          <w:b/>
          <w:bCs/>
          <w:iCs/>
          <w:lang w:val="ru-RU" w:eastAsia="vi-VN"/>
        </w:rPr>
        <w:t>Статья 2. Цель и значение Премии</w:t>
      </w:r>
    </w:p>
    <w:p w14:paraId="35749005" w14:textId="77777777" w:rsidR="00FF3E68" w:rsidRDefault="00FF3E68" w:rsidP="009304E7">
      <w:pPr>
        <w:spacing w:before="140" w:after="120" w:line="340" w:lineRule="exact"/>
        <w:ind w:firstLine="567"/>
        <w:jc w:val="both"/>
        <w:rPr>
          <w:bCs/>
          <w:lang w:val="ru-RU" w:eastAsia="vi-VN"/>
        </w:rPr>
      </w:pPr>
      <w:r w:rsidRPr="00FF3E68">
        <w:rPr>
          <w:bCs/>
          <w:lang w:val="vi-VN" w:eastAsia="vi-VN"/>
        </w:rPr>
        <w:t>1. Подтвердить, что внешнее информирование является важной составной частью политической, идеологической и внешнеполитической работы Партии, государственной дипломатии и народной дипломатии. Это постоянная и долгосрочная задача всей политической системы под руководством Партии.</w:t>
      </w:r>
    </w:p>
    <w:p w14:paraId="1F67B4CC" w14:textId="77777777" w:rsidR="00DF443D" w:rsidRDefault="00DF443D" w:rsidP="009304E7">
      <w:pPr>
        <w:spacing w:before="140" w:after="120" w:line="340" w:lineRule="exact"/>
        <w:ind w:firstLine="567"/>
        <w:jc w:val="both"/>
        <w:rPr>
          <w:bCs/>
          <w:lang w:val="ru-RU" w:eastAsia="vi-VN"/>
        </w:rPr>
      </w:pPr>
      <w:r w:rsidRPr="00DF443D">
        <w:rPr>
          <w:bCs/>
          <w:lang w:val="vi-VN" w:eastAsia="vi-VN"/>
        </w:rPr>
        <w:t>2. Способствовать защите идеологической основы Партии; эффективно реализовывать руководящие принципы, курсы и политики Партии и Государства в области внешнего  информирования.</w:t>
      </w:r>
    </w:p>
    <w:p w14:paraId="2C018429" w14:textId="65BEFDA3" w:rsidR="00CC7639" w:rsidRDefault="00CC7639" w:rsidP="009304E7">
      <w:pPr>
        <w:spacing w:before="140" w:after="120" w:line="340" w:lineRule="exact"/>
        <w:ind w:firstLine="567"/>
        <w:jc w:val="both"/>
        <w:rPr>
          <w:bCs/>
          <w:spacing w:val="-4"/>
          <w:lang w:val="ru-RU" w:eastAsia="vi-VN"/>
        </w:rPr>
      </w:pPr>
      <w:r w:rsidRPr="00CC7639">
        <w:rPr>
          <w:bCs/>
          <w:spacing w:val="-4"/>
          <w:lang w:val="vi-VN" w:eastAsia="vi-VN"/>
        </w:rPr>
        <w:t>3. Отмечать и поощр</w:t>
      </w:r>
      <w:r>
        <w:rPr>
          <w:bCs/>
          <w:spacing w:val="-4"/>
          <w:lang w:val="ru-RU" w:eastAsia="vi-VN"/>
        </w:rPr>
        <w:t>я</w:t>
      </w:r>
      <w:r w:rsidRPr="00CC7639">
        <w:rPr>
          <w:bCs/>
          <w:spacing w:val="-4"/>
          <w:lang w:val="vi-VN" w:eastAsia="vi-VN"/>
        </w:rPr>
        <w:t>ть авторов и авторские коллективы, создавшие выдающиеся произведения/продукты в области внешнего информирования.</w:t>
      </w:r>
    </w:p>
    <w:p w14:paraId="196FDD97" w14:textId="77777777" w:rsidR="004101CF" w:rsidRDefault="004101CF" w:rsidP="009304E7">
      <w:pPr>
        <w:pStyle w:val="ListParagraph"/>
        <w:tabs>
          <w:tab w:val="left" w:pos="993"/>
        </w:tabs>
        <w:spacing w:before="140" w:after="120" w:line="340" w:lineRule="exact"/>
        <w:ind w:left="0" w:firstLine="567"/>
        <w:jc w:val="both"/>
        <w:rPr>
          <w:bCs/>
          <w:spacing w:val="-2"/>
          <w:lang w:val="ru-RU" w:eastAsia="vi-VN"/>
        </w:rPr>
      </w:pPr>
      <w:r w:rsidRPr="004101CF">
        <w:rPr>
          <w:bCs/>
          <w:spacing w:val="-2"/>
          <w:lang w:val="vi-VN" w:eastAsia="vi-VN"/>
        </w:rPr>
        <w:t xml:space="preserve">4. Создать мотивацию коллективов и отдельных лиц к активному участию в обновлении и повышении качества пропагандистской работы и внешнего информирования; укреплять связь между ведомствами, подразделениями и населенными пунктами, максимально продвигать инициативность и активность </w:t>
      </w:r>
      <w:r w:rsidRPr="004101CF">
        <w:rPr>
          <w:bCs/>
          <w:spacing w:val="-2"/>
          <w:lang w:val="vi-VN" w:eastAsia="vi-VN"/>
        </w:rPr>
        <w:lastRenderedPageBreak/>
        <w:t>всех сил. Тем самым продвигать синергию всей политической системы, обеспечивать активное участие народа, вьетнамцев, проживающим рубежом и международных друзей.</w:t>
      </w:r>
    </w:p>
    <w:p w14:paraId="6A680CFC" w14:textId="77777777" w:rsidR="008D786A" w:rsidRDefault="008D786A" w:rsidP="009304E7">
      <w:pPr>
        <w:pStyle w:val="ListParagraph"/>
        <w:tabs>
          <w:tab w:val="left" w:pos="993"/>
        </w:tabs>
        <w:spacing w:before="140" w:after="120" w:line="340" w:lineRule="exact"/>
        <w:ind w:left="0" w:firstLine="567"/>
        <w:jc w:val="both"/>
        <w:rPr>
          <w:b/>
          <w:bCs/>
          <w:lang w:val="ru-RU" w:eastAsia="vi-VN"/>
        </w:rPr>
      </w:pPr>
      <w:r w:rsidRPr="008D786A">
        <w:rPr>
          <w:b/>
          <w:bCs/>
          <w:lang w:val="vi-VN" w:eastAsia="vi-VN"/>
        </w:rPr>
        <w:t>Статья 3. Категории Премии</w:t>
      </w:r>
    </w:p>
    <w:p w14:paraId="37A6538C" w14:textId="2D76010B" w:rsidR="008D786A" w:rsidRDefault="008D786A" w:rsidP="008D786A">
      <w:pPr>
        <w:tabs>
          <w:tab w:val="left" w:pos="993"/>
        </w:tabs>
        <w:spacing w:before="140" w:after="120" w:line="340" w:lineRule="exact"/>
        <w:jc w:val="both"/>
        <w:rPr>
          <w:bCs/>
          <w:lang w:val="ru-RU" w:eastAsia="vi-VN"/>
        </w:rPr>
      </w:pPr>
      <w:r w:rsidRPr="008D786A">
        <w:rPr>
          <w:bCs/>
          <w:lang w:val="vi-VN" w:eastAsia="vi-VN"/>
        </w:rPr>
        <w:t>Премия присуждается за произведения/продукты в области внешнего информирования в следующих категориях:</w:t>
      </w:r>
      <w:r>
        <w:rPr>
          <w:bCs/>
          <w:lang w:val="ru-RU" w:eastAsia="vi-VN"/>
        </w:rPr>
        <w:t xml:space="preserve"> </w:t>
      </w:r>
      <w:r w:rsidRPr="008D786A">
        <w:rPr>
          <w:bCs/>
          <w:lang w:val="vi-VN" w:eastAsia="vi-VN"/>
        </w:rPr>
        <w:t>Газеты/журналы на вьетнамском языке; (2) Газеты/журналы на иностранных языках; (3) Радио; (4) Телевидение; (5) Книги; (6) Фотографии; (7) Цифровые и мультимедийные продукты; (8) Инициативы и продукты, имеющие ценность в области внешнего информирования.</w:t>
      </w:r>
    </w:p>
    <w:p w14:paraId="4C43C5E3" w14:textId="77777777" w:rsidR="008D786A" w:rsidRDefault="008D786A" w:rsidP="009304E7">
      <w:pPr>
        <w:spacing w:before="140" w:after="120" w:line="340" w:lineRule="exact"/>
        <w:ind w:firstLine="567"/>
        <w:jc w:val="both"/>
        <w:rPr>
          <w:b/>
          <w:bCs/>
          <w:lang w:val="ru-RU" w:eastAsia="vi-VN"/>
        </w:rPr>
      </w:pPr>
      <w:r w:rsidRPr="008D786A">
        <w:rPr>
          <w:b/>
          <w:bCs/>
          <w:lang w:val="vi-VN" w:eastAsia="vi-VN"/>
        </w:rPr>
        <w:t>Статья 4. Условия участия в Премии</w:t>
      </w:r>
    </w:p>
    <w:p w14:paraId="337505B6" w14:textId="77777777" w:rsidR="009102C7" w:rsidRDefault="009102C7" w:rsidP="009304E7">
      <w:pPr>
        <w:spacing w:before="140" w:after="120" w:line="340" w:lineRule="exact"/>
        <w:ind w:firstLine="567"/>
        <w:jc w:val="both"/>
        <w:rPr>
          <w:bCs/>
          <w:lang w:val="ru-RU" w:eastAsia="vi-VN"/>
        </w:rPr>
      </w:pPr>
      <w:r w:rsidRPr="009102C7">
        <w:rPr>
          <w:bCs/>
          <w:lang w:val="vi-VN" w:eastAsia="vi-VN"/>
        </w:rPr>
        <w:t>1. Произведения/продукты, мероприятия и события, рассматриваемые для присуждения Премии в данном году, должны быть размещены, опубликованы, выпущены или распространены в средствах массовой информации либо мероприятия и события, проводимые внутри страны и за рубежом в период с 1 июля 2024 г. по 30 июня 2025 г. В случае, если произведения/продукты были опубликованы до или после вышеуказанного срока, не менее 2/3 их содержания или количества произведений/продуктов, должны быть обнародованы в установленный период.</w:t>
      </w:r>
    </w:p>
    <w:p w14:paraId="77961F75" w14:textId="77777777" w:rsidR="008176CA" w:rsidRDefault="008176CA" w:rsidP="009304E7">
      <w:pPr>
        <w:spacing w:before="140" w:after="120" w:line="340" w:lineRule="exact"/>
        <w:ind w:firstLine="567"/>
        <w:jc w:val="both"/>
        <w:rPr>
          <w:spacing w:val="4"/>
          <w:lang w:val="ru-RU"/>
        </w:rPr>
      </w:pPr>
      <w:r w:rsidRPr="008176CA">
        <w:rPr>
          <w:spacing w:val="4"/>
          <w:lang w:val="vi-VN"/>
        </w:rPr>
        <w:t>2. Произведения/продукты, ранее получившие награды на других конкурсах, также имеют право участвовать в Премии, однако необходимо указать уровень полученной награды, а также информацию об организаторе и времени проведения соответствующего конкурса.</w:t>
      </w:r>
    </w:p>
    <w:p w14:paraId="2CABE7AA" w14:textId="77777777" w:rsidR="00831CD3" w:rsidRDefault="008176CA" w:rsidP="00831CD3">
      <w:pPr>
        <w:spacing w:before="140" w:after="120" w:line="340" w:lineRule="exact"/>
        <w:ind w:firstLine="567"/>
        <w:jc w:val="both"/>
        <w:rPr>
          <w:spacing w:val="4"/>
          <w:lang w:val="ru-RU"/>
        </w:rPr>
      </w:pPr>
      <w:r w:rsidRPr="008176CA">
        <w:rPr>
          <w:spacing w:val="4"/>
          <w:lang w:val="vi-VN"/>
        </w:rPr>
        <w:t>3. Произведения/продукты, представленные на соискание Премии, не должны нарушать авторские права и не должны быть предметом споров о авторских правах.</w:t>
      </w:r>
    </w:p>
    <w:p w14:paraId="5386D40A" w14:textId="5D98095C" w:rsidR="00831CD3" w:rsidRDefault="00831CD3" w:rsidP="00831CD3">
      <w:pPr>
        <w:spacing w:before="140" w:after="120" w:line="340" w:lineRule="exact"/>
        <w:ind w:firstLine="567"/>
        <w:jc w:val="both"/>
        <w:rPr>
          <w:spacing w:val="4"/>
          <w:lang w:val="ru-RU"/>
        </w:rPr>
      </w:pPr>
      <w:r w:rsidRPr="00831CD3">
        <w:rPr>
          <w:spacing w:val="4"/>
          <w:lang w:val="vi-VN"/>
        </w:rPr>
        <w:t xml:space="preserve">4. </w:t>
      </w:r>
      <w:r w:rsidRPr="00831CD3">
        <w:rPr>
          <w:b/>
          <w:bCs/>
          <w:spacing w:val="4"/>
          <w:lang w:val="vi-VN"/>
        </w:rPr>
        <w:t>Не допускаются к участию в Премия</w:t>
      </w:r>
      <w:r w:rsidRPr="00831CD3">
        <w:rPr>
          <w:spacing w:val="4"/>
          <w:lang w:val="vi-VN"/>
        </w:rPr>
        <w:t xml:space="preserve"> следующие произведения/продукты: серии журналистских произведений, составленные из отдельных, самостоятельных произведений разных авторов, опубликованных в разное время без логической последовательности; произведения/продукты, которые находятся на стадии экспертной оценки со стороны компетентных органов; фотоколлажи и отредактированные фотографии, изменяющие содержание оригинального изображения; произведения/продукты, нарушающие положения Закона об интеллектуальной собственности и другие нормы законодательства. </w:t>
      </w:r>
    </w:p>
    <w:p w14:paraId="28C762C9" w14:textId="77777777" w:rsidR="00905567" w:rsidRPr="00905567" w:rsidRDefault="00905567" w:rsidP="00837181">
      <w:pPr>
        <w:spacing w:before="140" w:after="120" w:line="340" w:lineRule="exact"/>
        <w:ind w:firstLine="567"/>
        <w:jc w:val="center"/>
        <w:rPr>
          <w:b/>
          <w:bCs/>
          <w:lang w:val="ru-RU" w:eastAsia="vi-VN"/>
        </w:rPr>
      </w:pPr>
      <w:r w:rsidRPr="00905567">
        <w:rPr>
          <w:b/>
          <w:bCs/>
          <w:lang w:val="ru-RU" w:eastAsia="vi-VN"/>
        </w:rPr>
        <w:t xml:space="preserve">ГЛАВА </w:t>
      </w:r>
      <w:r w:rsidRPr="00905567">
        <w:rPr>
          <w:b/>
          <w:bCs/>
          <w:lang w:eastAsia="vi-VN"/>
        </w:rPr>
        <w:t>I</w:t>
      </w:r>
      <w:bookmarkStart w:id="0" w:name="_GoBack"/>
      <w:bookmarkEnd w:id="0"/>
      <w:r w:rsidRPr="00905567">
        <w:rPr>
          <w:b/>
          <w:bCs/>
          <w:lang w:eastAsia="vi-VN"/>
        </w:rPr>
        <w:t>I</w:t>
      </w:r>
      <w:r w:rsidRPr="00905567">
        <w:rPr>
          <w:b/>
          <w:bCs/>
          <w:lang w:val="ru-RU" w:eastAsia="vi-VN"/>
        </w:rPr>
        <w:br/>
        <w:t>КОНКРЕТНЫЕ ПОЛОЖЕНИЯ</w:t>
      </w:r>
    </w:p>
    <w:p w14:paraId="59B5B7F8" w14:textId="77777777" w:rsidR="00AA38E6" w:rsidRPr="00AA38E6" w:rsidRDefault="00AA38E6" w:rsidP="00AA38E6">
      <w:pPr>
        <w:spacing w:before="140" w:after="120" w:line="340" w:lineRule="exact"/>
        <w:ind w:firstLine="567"/>
        <w:jc w:val="both"/>
        <w:rPr>
          <w:b/>
          <w:bCs/>
          <w:iCs/>
          <w:lang w:val="ru-RU" w:eastAsia="vi-VN"/>
        </w:rPr>
      </w:pPr>
      <w:r w:rsidRPr="00AA38E6">
        <w:rPr>
          <w:b/>
          <w:bCs/>
          <w:iCs/>
          <w:lang w:val="ru-RU" w:eastAsia="vi-VN"/>
        </w:rPr>
        <w:t>Статья 5. Участники Премии</w:t>
      </w:r>
    </w:p>
    <w:p w14:paraId="1417FA9A" w14:textId="77777777" w:rsidR="006421EB" w:rsidRDefault="006421EB" w:rsidP="009304E7">
      <w:pPr>
        <w:spacing w:before="140" w:after="120" w:line="340" w:lineRule="exact"/>
        <w:ind w:firstLine="567"/>
        <w:jc w:val="both"/>
        <w:rPr>
          <w:bCs/>
          <w:iCs/>
          <w:lang w:val="ru-RU"/>
        </w:rPr>
      </w:pPr>
      <w:r w:rsidRPr="006421EB">
        <w:rPr>
          <w:bCs/>
          <w:iCs/>
          <w:lang w:val="vi-VN"/>
        </w:rPr>
        <w:lastRenderedPageBreak/>
        <w:t>1. Все граждане Вьетнама, вьетнамцы, проживающие за рубежом, а также иностранные граждане могут отправить свои произведения/продукты в области внешнего информирования  для участия в Премии.</w:t>
      </w:r>
    </w:p>
    <w:p w14:paraId="42B0AF12" w14:textId="77777777" w:rsidR="000F69BE" w:rsidRDefault="000F69BE" w:rsidP="009304E7">
      <w:pPr>
        <w:spacing w:before="140" w:after="120" w:line="340" w:lineRule="exact"/>
        <w:ind w:firstLine="567"/>
        <w:jc w:val="both"/>
        <w:rPr>
          <w:bCs/>
          <w:iCs/>
          <w:lang w:val="ru-RU"/>
        </w:rPr>
      </w:pPr>
      <w:r w:rsidRPr="000F69BE">
        <w:rPr>
          <w:bCs/>
          <w:iCs/>
          <w:lang w:val="vi-VN"/>
        </w:rPr>
        <w:t>2. Каждый автор или авторский коллектив может представить на соискание Премии не более 10 произведений/продуктов в области внешнего информирования, соответствующих условиям, указанным в статьях 5 и 6 настоящего Положения.</w:t>
      </w:r>
    </w:p>
    <w:p w14:paraId="2112F781" w14:textId="77777777" w:rsidR="00F42BD0" w:rsidRDefault="00F42BD0" w:rsidP="009304E7">
      <w:pPr>
        <w:spacing w:before="140" w:after="120" w:line="340" w:lineRule="exact"/>
        <w:ind w:firstLine="567"/>
        <w:jc w:val="both"/>
        <w:rPr>
          <w:bCs/>
          <w:iCs/>
          <w:spacing w:val="-4"/>
          <w:shd w:val="clear" w:color="auto" w:fill="FFFFFF"/>
          <w:lang w:val="ru-RU"/>
        </w:rPr>
      </w:pPr>
      <w:r w:rsidRPr="00F42BD0">
        <w:rPr>
          <w:bCs/>
          <w:iCs/>
          <w:spacing w:val="-4"/>
          <w:shd w:val="clear" w:color="auto" w:fill="FFFFFF"/>
          <w:lang w:val="vi-VN"/>
        </w:rPr>
        <w:t>3. Члены Жюри Премии, Организационного комитета, Секретариата, предварительного жюри и финального жюри не имеют права участвовать в Премии.</w:t>
      </w:r>
    </w:p>
    <w:p w14:paraId="615A502F" w14:textId="77777777" w:rsidR="008D1EF9" w:rsidRPr="008D1EF9" w:rsidRDefault="008D1EF9" w:rsidP="008D1EF9">
      <w:pPr>
        <w:spacing w:before="120" w:after="120" w:line="240" w:lineRule="auto"/>
        <w:ind w:firstLine="567"/>
        <w:jc w:val="both"/>
        <w:rPr>
          <w:b/>
          <w:bCs/>
          <w:lang w:val="ru-RU" w:eastAsia="vi-VN"/>
        </w:rPr>
      </w:pPr>
      <w:r w:rsidRPr="008D1EF9">
        <w:rPr>
          <w:b/>
          <w:bCs/>
          <w:lang w:val="ru-RU" w:eastAsia="vi-VN"/>
        </w:rPr>
        <w:t>Статья 6. Критерии присуждения Премии</w:t>
      </w:r>
    </w:p>
    <w:p w14:paraId="552AC300" w14:textId="77777777" w:rsidR="008D1EF9" w:rsidRPr="00837181" w:rsidRDefault="008D1EF9" w:rsidP="009304E7">
      <w:pPr>
        <w:spacing w:before="120" w:after="120" w:line="240" w:lineRule="auto"/>
        <w:ind w:firstLine="567"/>
        <w:jc w:val="both"/>
        <w:rPr>
          <w:bCs/>
          <w:lang w:val="ru-RU" w:eastAsia="vi-VN"/>
        </w:rPr>
      </w:pPr>
      <w:r w:rsidRPr="008D1EF9">
        <w:rPr>
          <w:bCs/>
          <w:lang w:val="vi-VN" w:eastAsia="vi-VN"/>
        </w:rPr>
        <w:t>Произведения/продукты, рассматриваемые для присуждения Премии, должны быть выдающимися и в наивысшей степени соответствовать критериям отбора Премии, включая:</w:t>
      </w:r>
    </w:p>
    <w:p w14:paraId="0196720E" w14:textId="03A232BF" w:rsidR="008D1EF9" w:rsidRPr="008D1EF9" w:rsidRDefault="008D1EF9" w:rsidP="008D1EF9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b/>
          <w:bCs/>
          <w:i/>
          <w:lang w:val="ru-RU" w:eastAsia="vi-VN"/>
        </w:rPr>
      </w:pPr>
      <w:r w:rsidRPr="008D1EF9">
        <w:rPr>
          <w:b/>
          <w:bCs/>
          <w:i/>
          <w:lang w:val="vi-VN" w:eastAsia="vi-VN"/>
        </w:rPr>
        <w:t>О содержании</w:t>
      </w:r>
    </w:p>
    <w:p w14:paraId="75188712" w14:textId="77777777" w:rsidR="00C82357" w:rsidRDefault="00C82357" w:rsidP="009304E7">
      <w:pPr>
        <w:spacing w:before="120" w:after="120" w:line="240" w:lineRule="auto"/>
        <w:ind w:firstLine="567"/>
        <w:jc w:val="both"/>
        <w:rPr>
          <w:bCs/>
          <w:lang w:val="ru-RU" w:eastAsia="vi-VN"/>
        </w:rPr>
      </w:pPr>
      <w:r w:rsidRPr="00C82357">
        <w:rPr>
          <w:bCs/>
          <w:lang w:val="vi-VN" w:eastAsia="vi-VN"/>
        </w:rPr>
        <w:t>Произведение/продукт должно быть объективным, своевременным, обладать широкой распространённостью как внутри страны, так и за рубежом; эффективно способствовать реализации работы в области внешнего информирования, а именно:</w:t>
      </w:r>
    </w:p>
    <w:p w14:paraId="6C1D5856" w14:textId="77777777" w:rsidR="009C5674" w:rsidRDefault="009304E7" w:rsidP="009C5674">
      <w:pPr>
        <w:spacing w:before="120" w:after="120" w:line="240" w:lineRule="auto"/>
        <w:ind w:firstLine="567"/>
        <w:jc w:val="both"/>
        <w:rPr>
          <w:spacing w:val="-2"/>
          <w:lang w:val="ru-RU"/>
        </w:rPr>
      </w:pPr>
      <w:r w:rsidRPr="001622E6">
        <w:rPr>
          <w:spacing w:val="-2"/>
          <w:lang w:val="vi-VN"/>
        </w:rPr>
        <w:t xml:space="preserve">- </w:t>
      </w:r>
      <w:r w:rsidR="00991797" w:rsidRPr="00991797">
        <w:rPr>
          <w:spacing w:val="-2"/>
          <w:lang w:val="vi-VN"/>
        </w:rPr>
        <w:t>Продвигать образ Вьетнама как миролюбивой, дружественной и развивающейся страны, надёжного партнёра и активного, ответственного члена международного сообщества; способствовать повышению авторитета и имиджа страны и Коммунистической партии Вьетнама на международной арене.</w:t>
      </w:r>
      <w:r w:rsidR="00991797">
        <w:rPr>
          <w:spacing w:val="-2"/>
          <w:lang w:val="ru-RU"/>
        </w:rPr>
        <w:t xml:space="preserve"> </w:t>
      </w:r>
      <w:r w:rsidR="009C5674" w:rsidRPr="009C5674">
        <w:rPr>
          <w:spacing w:val="-2"/>
          <w:lang w:val="vi-VN"/>
        </w:rPr>
        <w:t>Распространять среди международного сообщества историю, традиции, образ страны, народа, культуру и достижения процесса обновления; распространять благородные ценности и идеи вьетнамского народа, теоретические и практические аспекты социализма и путь к социализму во Вьетнаме, руководящую роль Партии, преимущества режима, вклад Вьетнама в сокровищницу культуры и знаний человечества; отмечать и продвигать идеологические, нравственные ценности и стиль Хо Ши Мина, а также вьетнамских знаменитостей.</w:t>
      </w:r>
    </w:p>
    <w:p w14:paraId="0383FDA4" w14:textId="77777777" w:rsidR="00FF1907" w:rsidRDefault="00FF1907" w:rsidP="009304E7">
      <w:pPr>
        <w:spacing w:before="120" w:after="120" w:line="240" w:lineRule="auto"/>
        <w:ind w:firstLine="562"/>
        <w:jc w:val="both"/>
        <w:rPr>
          <w:bCs/>
          <w:szCs w:val="28"/>
          <w:lang w:val="ru-RU" w:eastAsia="vi-VN"/>
        </w:rPr>
      </w:pPr>
      <w:r w:rsidRPr="00FF1907">
        <w:rPr>
          <w:bCs/>
          <w:szCs w:val="28"/>
          <w:lang w:val="vi-VN" w:eastAsia="vi-VN"/>
        </w:rPr>
        <w:t>- Познакомить народ Вьетнама с квинтэссенцией человеческой культуры и прогрессивными идеями того времени в соответствии с взглядами и курсами Партии, а также вьетнамской культурой.</w:t>
      </w:r>
    </w:p>
    <w:p w14:paraId="4E9AFFF4" w14:textId="77777777" w:rsidR="00602F59" w:rsidRDefault="00FF1907" w:rsidP="00602F59">
      <w:pPr>
        <w:spacing w:before="120" w:after="120" w:line="240" w:lineRule="auto"/>
        <w:ind w:firstLine="562"/>
        <w:jc w:val="both"/>
        <w:rPr>
          <w:bCs/>
          <w:spacing w:val="6"/>
          <w:lang w:val="ru-RU" w:eastAsia="vi-VN"/>
        </w:rPr>
      </w:pPr>
      <w:r w:rsidRPr="00FF1907">
        <w:rPr>
          <w:bCs/>
          <w:spacing w:val="6"/>
          <w:lang w:val="vi-VN" w:eastAsia="vi-VN"/>
        </w:rPr>
        <w:t>- Бороться и опровергать ложную информацию и искаженные доводы о Вьетнаме, защищать идеологическую основу Партии.</w:t>
      </w:r>
    </w:p>
    <w:p w14:paraId="5EC0F788" w14:textId="3BAC8353" w:rsidR="000361A7" w:rsidRDefault="000361A7" w:rsidP="00602F59">
      <w:pPr>
        <w:spacing w:before="120" w:after="120" w:line="240" w:lineRule="auto"/>
        <w:ind w:firstLine="562"/>
        <w:jc w:val="both"/>
        <w:rPr>
          <w:spacing w:val="-2"/>
          <w:szCs w:val="28"/>
          <w:lang w:val="ru-RU"/>
        </w:rPr>
      </w:pPr>
      <w:r>
        <w:rPr>
          <w:spacing w:val="-2"/>
          <w:szCs w:val="28"/>
          <w:lang w:val="ru-RU"/>
        </w:rPr>
        <w:t>-</w:t>
      </w:r>
      <w:r w:rsidR="00602F59">
        <w:rPr>
          <w:spacing w:val="-2"/>
          <w:szCs w:val="28"/>
          <w:lang w:val="ru-RU"/>
        </w:rPr>
        <w:t xml:space="preserve"> </w:t>
      </w:r>
      <w:r w:rsidRPr="000361A7">
        <w:rPr>
          <w:spacing w:val="-2"/>
          <w:szCs w:val="28"/>
          <w:lang w:val="nl-NL"/>
        </w:rPr>
        <w:t>Пробуждать патриотизм, укреплять силу великого всенародного единства, волю, решимость и стремление к самоотверженному служению; утверждить доверие народа к Партии, Государству и социалистическому строю.</w:t>
      </w:r>
    </w:p>
    <w:p w14:paraId="4517949B" w14:textId="77777777" w:rsidR="007B27C6" w:rsidRDefault="007B27C6" w:rsidP="009304E7">
      <w:pPr>
        <w:spacing w:before="120" w:after="120" w:line="240" w:lineRule="auto"/>
        <w:ind w:firstLine="567"/>
        <w:jc w:val="both"/>
        <w:rPr>
          <w:bCs/>
          <w:szCs w:val="28"/>
          <w:lang w:val="ru-RU" w:eastAsia="vi-VN"/>
        </w:rPr>
      </w:pPr>
      <w:r w:rsidRPr="007B27C6">
        <w:rPr>
          <w:bCs/>
          <w:szCs w:val="28"/>
          <w:lang w:val="nl-NL" w:eastAsia="vi-VN"/>
        </w:rPr>
        <w:lastRenderedPageBreak/>
        <w:t>– Отражать согласие и поддержку международного сообщества в отношении Вьетнама, способствовать делу обновления, строительства и защиты Отечества, а также успешной реализации целей развития страны к 2045 году.</w:t>
      </w:r>
    </w:p>
    <w:p w14:paraId="67AD8BB8" w14:textId="77777777" w:rsidR="00E30CB9" w:rsidRDefault="00E30CB9" w:rsidP="009304E7">
      <w:pPr>
        <w:pStyle w:val="ListParagraph"/>
        <w:spacing w:before="120" w:after="120" w:line="240" w:lineRule="auto"/>
        <w:ind w:left="0" w:firstLine="567"/>
        <w:jc w:val="both"/>
        <w:rPr>
          <w:b/>
          <w:bCs/>
          <w:i/>
          <w:lang w:val="ru-RU" w:eastAsia="vi-VN"/>
        </w:rPr>
      </w:pPr>
      <w:r w:rsidRPr="00E30CB9">
        <w:rPr>
          <w:b/>
          <w:bCs/>
          <w:i/>
          <w:lang w:val="vi-VN" w:eastAsia="vi-VN"/>
        </w:rPr>
        <w:t>2. О форме</w:t>
      </w:r>
    </w:p>
    <w:p w14:paraId="09C31A22" w14:textId="77777777" w:rsidR="00E30CB9" w:rsidRPr="00E30CB9" w:rsidRDefault="00E30CB9" w:rsidP="00E30CB9">
      <w:pPr>
        <w:spacing w:before="120" w:after="120" w:line="240" w:lineRule="auto"/>
        <w:ind w:firstLine="567"/>
        <w:jc w:val="both"/>
        <w:rPr>
          <w:i/>
          <w:lang w:val="ru-RU"/>
        </w:rPr>
      </w:pPr>
      <w:r w:rsidRPr="00E30CB9">
        <w:rPr>
          <w:i/>
          <w:lang w:val="ru-RU"/>
        </w:rPr>
        <w:t>2.1. Премия для произведений, относящихся к сфере журналистики</w:t>
      </w:r>
    </w:p>
    <w:p w14:paraId="3402C668" w14:textId="4706E8B0" w:rsidR="009E5DF5" w:rsidRDefault="009E5DF5" w:rsidP="009304E7">
      <w:pPr>
        <w:spacing w:before="120" w:after="120" w:line="240" w:lineRule="auto"/>
        <w:ind w:firstLine="567"/>
        <w:jc w:val="both"/>
        <w:rPr>
          <w:lang w:val="ru-RU"/>
        </w:rPr>
      </w:pPr>
      <w:r w:rsidRPr="009E5DF5">
        <w:rPr>
          <w:lang w:val="vi-VN"/>
        </w:rPr>
        <w:t xml:space="preserve">Жанры: информационные статьи, интервью, записи, комментарии, научные статьи, репортажи, журналистские расследования, публицистические очерки, репортажи, расследования, журналистские заметки, анализ,  а также радиопередачи и телепрограммы и др. </w:t>
      </w:r>
      <w:r>
        <w:rPr>
          <w:lang w:val="ru-RU"/>
        </w:rPr>
        <w:t>-</w:t>
      </w:r>
      <w:r w:rsidRPr="009E5DF5">
        <w:rPr>
          <w:lang w:val="vi-VN"/>
        </w:rPr>
        <w:t xml:space="preserve"> в соответствии с действующим Законом о прессе и условиями, указанными в статьях 5 и 6 настоящего Положения, а именно:</w:t>
      </w:r>
    </w:p>
    <w:p w14:paraId="0E843101" w14:textId="77777777" w:rsidR="0005254E" w:rsidRDefault="00D14968" w:rsidP="009304E7">
      <w:pPr>
        <w:spacing w:before="120" w:after="120" w:line="380" w:lineRule="exact"/>
        <w:ind w:firstLine="567"/>
        <w:jc w:val="both"/>
        <w:rPr>
          <w:lang w:val="ru-RU"/>
        </w:rPr>
      </w:pPr>
      <w:r w:rsidRPr="00D14968">
        <w:rPr>
          <w:lang w:val="nl-NL"/>
        </w:rPr>
        <w:t>– Радио и телевидение: Одно произведение или группа произведений (не более 5 передач), посвящённых одному событию или теме. Продолжительность каждой передачи — не более 120 минут. Произведение должно отражать характерные особенности тележурналистики - наличие анимированных изображенийо; изображения и звуки должны быть качественными и привлекательными. Все использованные изображения и звуки в произведении должны иметь авторские права.</w:t>
      </w:r>
    </w:p>
    <w:p w14:paraId="4CD988F1" w14:textId="5ADDEAC3" w:rsidR="008E7C80" w:rsidRPr="00832161" w:rsidRDefault="008E7C80" w:rsidP="009304E7">
      <w:pPr>
        <w:spacing w:before="120" w:after="120" w:line="380" w:lineRule="exact"/>
        <w:ind w:firstLine="567"/>
        <w:jc w:val="both"/>
        <w:rPr>
          <w:bCs/>
          <w:iCs/>
          <w:shd w:val="clear" w:color="auto" w:fill="FFFFFF"/>
          <w:lang w:val="ru-RU"/>
        </w:rPr>
      </w:pPr>
      <w:r w:rsidRPr="00832161">
        <w:rPr>
          <w:bCs/>
          <w:iCs/>
          <w:shd w:val="clear" w:color="auto" w:fill="FFFFFF"/>
          <w:lang w:val="vi-VN"/>
        </w:rPr>
        <w:t>– Газеты/журналы на вьетнамском или иностранных языках: Одна статья или серия статей (не более 05 номеров), специальная рубрика одного и того же автора или авторского коллектива, посвящённая одному событию или теме. Содержание должно иметь ценность внешнего информирования, особенно по актуальным вопросам, раскрытым под новым углом зрения или в необычном аспекте. В случае произведение опубликовано на нескольких языках на соискание Премии подаётся только один вариант - на наиболее репрезентативном языке. Организации или частные лица, подающие произведения, должны указать причину выбора языка для участия в Премии и общее количество языков, на которых произведение было опубликовано.</w:t>
      </w:r>
    </w:p>
    <w:p w14:paraId="589AB0FA" w14:textId="737AA9ED" w:rsidR="0005254E" w:rsidRPr="0005254E" w:rsidRDefault="0005254E" w:rsidP="0005254E">
      <w:pPr>
        <w:pStyle w:val="ListParagraph"/>
        <w:spacing w:before="120" w:after="120" w:line="380" w:lineRule="exact"/>
        <w:ind w:firstLine="567"/>
        <w:jc w:val="both"/>
        <w:rPr>
          <w:iCs/>
          <w:lang w:val="ru-RU"/>
        </w:rPr>
      </w:pPr>
      <w:r w:rsidRPr="0005254E">
        <w:rPr>
          <w:iCs/>
          <w:lang w:val="ru-RU"/>
        </w:rPr>
        <w:t>2.2. Премия в</w:t>
      </w:r>
      <w:r w:rsidRPr="00832161">
        <w:rPr>
          <w:iCs/>
          <w:lang w:val="ru-RU"/>
        </w:rPr>
        <w:t xml:space="preserve"> категории</w:t>
      </w:r>
      <w:r w:rsidRPr="0005254E">
        <w:rPr>
          <w:iCs/>
          <w:lang w:val="ru-RU"/>
        </w:rPr>
        <w:t xml:space="preserve"> «Книга»</w:t>
      </w:r>
    </w:p>
    <w:p w14:paraId="53FE4552" w14:textId="77777777" w:rsidR="00832161" w:rsidRPr="00832161" w:rsidRDefault="00832161" w:rsidP="009304E7">
      <w:pPr>
        <w:pStyle w:val="ListParagraph"/>
        <w:spacing w:before="120" w:after="120" w:line="380" w:lineRule="exact"/>
        <w:ind w:left="0" w:firstLine="567"/>
        <w:jc w:val="both"/>
        <w:rPr>
          <w:rStyle w:val="Emphasis"/>
          <w:i w:val="0"/>
          <w:spacing w:val="-8"/>
          <w:lang w:val="ru-RU"/>
        </w:rPr>
      </w:pPr>
      <w:r w:rsidRPr="00832161">
        <w:rPr>
          <w:rStyle w:val="Emphasis"/>
          <w:i w:val="0"/>
          <w:spacing w:val="-8"/>
          <w:lang w:val="vi-VN"/>
        </w:rPr>
        <w:t xml:space="preserve">Книга или серия книг, изданных во Вьетнаме или за рубежом. Книга, представленная на конкурс, может быть в виде традиционной бумажной книги или электронной книги, аудиовизуальной книги, изданной напрямую (а не переиздания печатной книги в электронном виде). Книги, изданные во Вьетнаме, должны соответствовать положениям Закона об издательстве, не подлежать каким-либо мерам со стороны органов управления и надзора в сфере издательской деятельности, а также не вызывать негативного общественного мнения. </w:t>
      </w:r>
    </w:p>
    <w:p w14:paraId="01281493" w14:textId="72B7E4FE" w:rsidR="00832161" w:rsidRPr="00832161" w:rsidRDefault="00832161" w:rsidP="00832161">
      <w:pPr>
        <w:spacing w:before="120" w:after="120" w:line="380" w:lineRule="exact"/>
        <w:ind w:firstLine="567"/>
        <w:jc w:val="both"/>
        <w:rPr>
          <w:i/>
          <w:lang w:val="ru-RU"/>
        </w:rPr>
      </w:pPr>
      <w:r w:rsidRPr="00832161">
        <w:rPr>
          <w:i/>
          <w:lang w:val="ru-RU"/>
        </w:rPr>
        <w:lastRenderedPageBreak/>
        <w:t xml:space="preserve">2.3. Премия в </w:t>
      </w:r>
      <w:r>
        <w:rPr>
          <w:i/>
          <w:lang w:val="ru-RU"/>
        </w:rPr>
        <w:t>категории</w:t>
      </w:r>
      <w:r w:rsidRPr="00832161">
        <w:rPr>
          <w:i/>
          <w:lang w:val="ru-RU"/>
        </w:rPr>
        <w:t xml:space="preserve"> «Фотография»</w:t>
      </w:r>
    </w:p>
    <w:p w14:paraId="53DF0DCC" w14:textId="77777777" w:rsidR="002F0C99" w:rsidRDefault="00476AD3" w:rsidP="002F0C99">
      <w:pPr>
        <w:spacing w:before="120" w:after="120" w:line="380" w:lineRule="exact"/>
        <w:ind w:firstLine="567"/>
        <w:jc w:val="both"/>
        <w:rPr>
          <w:lang w:val="ru-RU"/>
        </w:rPr>
      </w:pPr>
      <w:r w:rsidRPr="00476AD3">
        <w:rPr>
          <w:shd w:val="clear" w:color="auto" w:fill="FFFFFF"/>
          <w:lang w:val="vi-VN"/>
        </w:rPr>
        <w:t>Одиночные фотографии или фотосерии (не более 10 снимков). Что касается фотоновостей, фоторепортажей на одну и ту же тему отбираются только те, которые были опубликованные в том же номере газеты или в одно и то же время публикации (для электронных газет). Фотографии должны быть в формате JPG, размер файла от 5 до 12 МБ, разрешение - 300 dpi.</w:t>
      </w:r>
      <w:r>
        <w:rPr>
          <w:shd w:val="clear" w:color="auto" w:fill="FFFFFF"/>
          <w:lang w:val="ru-RU"/>
        </w:rPr>
        <w:t xml:space="preserve"> </w:t>
      </w:r>
      <w:r w:rsidR="002F0C99" w:rsidRPr="002F0C99">
        <w:rPr>
          <w:lang w:val="vi-VN"/>
        </w:rPr>
        <w:t>На фотографиях не допускается размещение каких-либо опознавательных знаков. Запрещается написать подписи, комментарии на изображения. Не принимаются к рассмотрению фотоколлажи, фотографии, отредактированные с помощью компьютерных программ, а также изображения, созданные с использованием технологий искусственного интеллекта. В случае необходимости Организационный комитет имеет право потребовать от автора оригинальный файл для проверки подлинности информации.</w:t>
      </w:r>
    </w:p>
    <w:p w14:paraId="455A2341" w14:textId="77777777" w:rsidR="00264F49" w:rsidRDefault="00264F49" w:rsidP="009304E7">
      <w:pPr>
        <w:pStyle w:val="ListParagraph"/>
        <w:spacing w:before="120" w:after="120" w:line="380" w:lineRule="exact"/>
        <w:ind w:left="0" w:firstLine="567"/>
        <w:jc w:val="both"/>
        <w:rPr>
          <w:i/>
          <w:lang w:val="ru-RU"/>
        </w:rPr>
      </w:pPr>
      <w:r w:rsidRPr="00264F49">
        <w:rPr>
          <w:i/>
          <w:lang w:val="vi-VN"/>
        </w:rPr>
        <w:t>2.4. Премия в категории «Цифровые и мультимедийные продукты»</w:t>
      </w:r>
    </w:p>
    <w:p w14:paraId="73EF7735" w14:textId="77777777" w:rsidR="00061CF3" w:rsidRDefault="00061CF3" w:rsidP="009304E7">
      <w:pPr>
        <w:pStyle w:val="ListParagraph"/>
        <w:spacing w:before="120" w:after="120" w:line="380" w:lineRule="exact"/>
        <w:ind w:left="0" w:firstLine="567"/>
        <w:jc w:val="both"/>
        <w:rPr>
          <w:lang w:val="ru-RU"/>
        </w:rPr>
      </w:pPr>
      <w:r w:rsidRPr="00061CF3">
        <w:rPr>
          <w:lang w:val="vi-VN"/>
        </w:rPr>
        <w:t>Видеоклипы, подкасты, креативные идеи, цифровые медиа-платформы или кампании, а также проекты, использующие цифровые технологии, — обладающие прорывным характером и широким охватом, направленные на продвижение за рубежом образа страны, народа Вьетнама, квинтэссенции, интеллекта Вьетнама в мире; отражающие точку зрения, согласие и поддержку международного сообщества в отношении Вьетнама, способствуя процессу обновления, строительства и защиты Отечества.</w:t>
      </w:r>
    </w:p>
    <w:p w14:paraId="47BE3219" w14:textId="77777777" w:rsidR="00EE39C0" w:rsidRDefault="00EE39C0" w:rsidP="009304E7">
      <w:pPr>
        <w:pStyle w:val="ListParagraph"/>
        <w:spacing w:before="120" w:after="120" w:line="380" w:lineRule="exact"/>
        <w:ind w:left="0" w:firstLine="567"/>
        <w:jc w:val="both"/>
        <w:rPr>
          <w:i/>
          <w:lang w:val="ru-RU"/>
        </w:rPr>
      </w:pPr>
      <w:r w:rsidRPr="00EE39C0">
        <w:rPr>
          <w:i/>
          <w:lang w:val="vi-VN"/>
        </w:rPr>
        <w:t>2.5. Премия за инициативы и мероприятия, имеющие ценность в области внешнего информирования</w:t>
      </w:r>
    </w:p>
    <w:p w14:paraId="008B3D32" w14:textId="77777777" w:rsidR="00152967" w:rsidRDefault="00152967" w:rsidP="009304E7">
      <w:pPr>
        <w:pStyle w:val="ListParagraph"/>
        <w:spacing w:before="120" w:after="120" w:line="360" w:lineRule="exact"/>
        <w:ind w:left="0" w:firstLine="567"/>
        <w:jc w:val="both"/>
        <w:rPr>
          <w:lang w:val="ru-RU"/>
        </w:rPr>
      </w:pPr>
      <w:r w:rsidRPr="00152967">
        <w:rPr>
          <w:lang w:val="vi-VN"/>
        </w:rPr>
        <w:t>Мероприятия/инициативы отдельных лиц или организаций, носящие творческий характер и реализуемые в любой форме — такие как конференции, семинары, форумы, круглые столы; программы культурного, художественного и гастрономического обмена; международные обмены; проекты/программы сотрудничества и т. д., направленные на продвижение образа страны, народа Вьетнама, квинтэссенции и интеллекта Вьетнама среди международных друзей; отражающие точку зрения, согласие, поддержку международного сообщества в отношении Вьетнама, способствуя делу обновления, строительства и защиты Отечества.</w:t>
      </w:r>
    </w:p>
    <w:p w14:paraId="669F0E59" w14:textId="77777777" w:rsidR="007C380D" w:rsidRPr="007C380D" w:rsidRDefault="007C380D" w:rsidP="007C380D">
      <w:pPr>
        <w:numPr>
          <w:ilvl w:val="0"/>
          <w:numId w:val="8"/>
        </w:numPr>
        <w:spacing w:before="120" w:after="120" w:line="360" w:lineRule="exact"/>
        <w:jc w:val="both"/>
        <w:rPr>
          <w:b/>
          <w:i/>
          <w:iCs/>
          <w:lang w:val="ru-RU"/>
        </w:rPr>
      </w:pPr>
      <w:r w:rsidRPr="007C380D">
        <w:rPr>
          <w:b/>
          <w:i/>
          <w:iCs/>
          <w:lang w:val="ru-RU"/>
        </w:rPr>
        <w:t>Некоторые важные моменты, на которые следует обратить внимание:</w:t>
      </w:r>
    </w:p>
    <w:p w14:paraId="07D54BD1" w14:textId="795A767E" w:rsidR="00C114FE" w:rsidRDefault="006479B6" w:rsidP="009304E7">
      <w:pPr>
        <w:spacing w:before="120" w:after="120" w:line="360" w:lineRule="exact"/>
        <w:ind w:firstLine="567"/>
        <w:jc w:val="both"/>
        <w:rPr>
          <w:bCs/>
          <w:lang w:val="ru-RU"/>
        </w:rPr>
      </w:pPr>
      <w:r>
        <w:rPr>
          <w:bCs/>
          <w:lang w:val="ru-RU"/>
        </w:rPr>
        <w:t>-</w:t>
      </w:r>
      <w:r w:rsidR="00C114FE" w:rsidRPr="00C114FE">
        <w:rPr>
          <w:bCs/>
          <w:lang w:val="vi-VN"/>
        </w:rPr>
        <w:t xml:space="preserve"> Произведения и продукты, представленные на соискание Премии, должны соответствовать положениям законодательства и принимающей </w:t>
      </w:r>
      <w:r w:rsidR="00C114FE" w:rsidRPr="00C114FE">
        <w:rPr>
          <w:bCs/>
          <w:lang w:val="vi-VN"/>
        </w:rPr>
        <w:lastRenderedPageBreak/>
        <w:t>страны (для работ, поданных иностранными гражданами или вьетнамцами, проживающими за рубежом).</w:t>
      </w:r>
    </w:p>
    <w:p w14:paraId="176D49E1" w14:textId="0FD05FF6" w:rsidR="006479B6" w:rsidRDefault="006479B6" w:rsidP="009304E7">
      <w:pPr>
        <w:spacing w:before="120" w:after="120" w:line="360" w:lineRule="exact"/>
        <w:ind w:firstLine="567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6479B6">
        <w:rPr>
          <w:bCs/>
          <w:lang w:val="vi-VN"/>
        </w:rPr>
        <w:t>Авторы/авторские коллективы, представившие несколько произведений или продуктов и получившие несколько наград, получат только высшую награду.</w:t>
      </w:r>
    </w:p>
    <w:p w14:paraId="4DE23D01" w14:textId="21291139" w:rsidR="00FC7E73" w:rsidRDefault="00FC7E73" w:rsidP="009304E7">
      <w:pPr>
        <w:spacing w:before="120" w:after="120" w:line="240" w:lineRule="auto"/>
        <w:ind w:firstLine="567"/>
        <w:jc w:val="both"/>
        <w:rPr>
          <w:bCs/>
          <w:lang w:val="ru-RU"/>
        </w:rPr>
      </w:pPr>
      <w:r>
        <w:rPr>
          <w:bCs/>
          <w:lang w:val="ru-RU"/>
        </w:rPr>
        <w:t>-</w:t>
      </w:r>
      <w:r w:rsidRPr="00FC7E73">
        <w:rPr>
          <w:bCs/>
          <w:lang w:val="vi-VN"/>
        </w:rPr>
        <w:t xml:space="preserve"> Жюри Премии имеет право использовать произведения, удостоенные наград, в целях внешнего информирования, а также для пропаганды и продвижения самой Премии.</w:t>
      </w:r>
    </w:p>
    <w:p w14:paraId="52B6A6E7" w14:textId="77777777" w:rsidR="0022003B" w:rsidRDefault="0022003B" w:rsidP="009B2F9F">
      <w:pPr>
        <w:spacing w:before="120" w:after="120" w:line="240" w:lineRule="auto"/>
        <w:ind w:firstLine="567"/>
        <w:jc w:val="both"/>
        <w:rPr>
          <w:b/>
          <w:bCs/>
          <w:lang w:val="ru-RU" w:eastAsia="vi-VN"/>
        </w:rPr>
      </w:pPr>
      <w:r w:rsidRPr="0022003B">
        <w:rPr>
          <w:b/>
          <w:bCs/>
          <w:lang w:val="vi-VN" w:eastAsia="vi-VN"/>
        </w:rPr>
        <w:t>Статья 7. Порядок участия в Премии</w:t>
      </w:r>
    </w:p>
    <w:p w14:paraId="1412ED65" w14:textId="77777777" w:rsidR="0045630A" w:rsidRDefault="0045630A" w:rsidP="009B2F9F">
      <w:pPr>
        <w:spacing w:before="120" w:after="120" w:line="240" w:lineRule="auto"/>
        <w:ind w:firstLine="567"/>
        <w:jc w:val="both"/>
        <w:rPr>
          <w:b/>
          <w:bCs/>
          <w:i/>
          <w:lang w:val="ru-RU" w:eastAsia="vi-VN"/>
        </w:rPr>
      </w:pPr>
      <w:r w:rsidRPr="0045630A">
        <w:rPr>
          <w:b/>
          <w:bCs/>
          <w:i/>
          <w:lang w:val="vi-VN" w:eastAsia="vi-VN"/>
        </w:rPr>
        <w:t>1. Форма участия</w:t>
      </w:r>
    </w:p>
    <w:p w14:paraId="5779CF57" w14:textId="4C498AFF" w:rsidR="0067630B" w:rsidRPr="0067630B" w:rsidRDefault="0045630A" w:rsidP="0067630B">
      <w:pPr>
        <w:spacing w:before="120" w:after="120" w:line="240" w:lineRule="auto"/>
        <w:ind w:firstLine="567"/>
        <w:jc w:val="both"/>
        <w:rPr>
          <w:bCs/>
          <w:lang w:val="ru-RU" w:eastAsia="vi-VN"/>
        </w:rPr>
      </w:pPr>
      <w:r>
        <w:rPr>
          <w:bCs/>
          <w:lang w:val="ru-RU" w:eastAsia="vi-VN"/>
        </w:rPr>
        <w:t xml:space="preserve">- </w:t>
      </w:r>
      <w:r w:rsidRPr="0045630A">
        <w:rPr>
          <w:bCs/>
          <w:lang w:val="vi-VN" w:eastAsia="vi-VN"/>
        </w:rPr>
        <w:t xml:space="preserve">Информация о Национальной премии в области внешнего  информирования широко распространяется через средства массовой информации, прессу, телеканалы Вьетнамского телевидения, электронные порталы государственных учреждений, населенных пунктов, подразделений, а также на официальном сайте: </w:t>
      </w:r>
      <w:hyperlink r:id="rId8" w:history="1">
        <w:r w:rsidRPr="008801E7">
          <w:rPr>
            <w:rStyle w:val="Hyperlink"/>
            <w:bCs/>
            <w:lang w:val="vi-VN" w:eastAsia="vi-VN"/>
          </w:rPr>
          <w:t>https://giaithuong.ttdn.vn</w:t>
        </w:r>
      </w:hyperlink>
      <w:r w:rsidRPr="0045630A">
        <w:rPr>
          <w:bCs/>
          <w:lang w:val="vi-VN" w:eastAsia="vi-VN"/>
        </w:rPr>
        <w:t>.</w:t>
      </w:r>
    </w:p>
    <w:p w14:paraId="665929B1" w14:textId="1E40EA25" w:rsidR="0067630B" w:rsidRDefault="0067630B" w:rsidP="0067630B">
      <w:pPr>
        <w:spacing w:before="120" w:after="120" w:line="240" w:lineRule="auto"/>
        <w:ind w:firstLine="567"/>
        <w:jc w:val="both"/>
        <w:rPr>
          <w:bCs/>
          <w:lang w:val="ru-RU" w:eastAsia="vi-VN"/>
        </w:rPr>
      </w:pPr>
      <w:r>
        <w:rPr>
          <w:bCs/>
          <w:lang w:val="ru-RU" w:eastAsia="vi-VN"/>
        </w:rPr>
        <w:t xml:space="preserve">- </w:t>
      </w:r>
      <w:r w:rsidRPr="0067630B">
        <w:rPr>
          <w:bCs/>
          <w:lang w:val="ru-RU" w:eastAsia="vi-VN"/>
        </w:rPr>
        <w:t xml:space="preserve">Авторы, желающие принять участие в Премии, должны зарегистрировать учётную запись и подать свои работы в онлайн-формате на веб-сайте: </w:t>
      </w:r>
      <w:hyperlink r:id="rId9" w:history="1">
        <w:r w:rsidRPr="008801E7">
          <w:rPr>
            <w:rStyle w:val="Hyperlink"/>
            <w:bCs/>
            <w:lang w:val="ru-RU" w:eastAsia="vi-VN"/>
          </w:rPr>
          <w:t>https://duthi.ttdn.vn</w:t>
        </w:r>
      </w:hyperlink>
      <w:r w:rsidRPr="0067630B">
        <w:rPr>
          <w:bCs/>
          <w:lang w:val="ru-RU" w:eastAsia="vi-VN"/>
        </w:rPr>
        <w:t>.</w:t>
      </w:r>
    </w:p>
    <w:p w14:paraId="547ECF48" w14:textId="77777777" w:rsidR="004F6D15" w:rsidRDefault="005A2E69" w:rsidP="009B2F9F">
      <w:pPr>
        <w:spacing w:before="120" w:after="120" w:line="240" w:lineRule="auto"/>
        <w:ind w:firstLine="567"/>
        <w:jc w:val="both"/>
        <w:rPr>
          <w:bCs/>
          <w:lang w:val="ru-RU" w:eastAsia="vi-VN"/>
        </w:rPr>
      </w:pPr>
      <w:r w:rsidRPr="005A2E69">
        <w:rPr>
          <w:bCs/>
          <w:lang w:val="ru-RU" w:eastAsia="vi-VN"/>
        </w:rPr>
        <w:t>– Информация, которую необходимо предоставить через онлайн-систему, включает: (i) Название произведения; (ii) Краткое описание произведения (не более 500 слов); (iii) Имя автора/авторского коллектива; (iv) Язык, на котором произведение опубликовано; (v) Тип (Газеты/Журналы на вьетнамском языке, Газеты/Журналы на иностранных языках; Радио; Телевидение; Книги; Цифровые и мультимедийные продукты; Инициативы и продукты, имеющие ценность в области внешнего информирования); (vi) Репрезентативная фотография (фото произведения); (vii) Загрузка цифровой версии произведения (в форматах mp4, mp3, pdf) или предоставление ссылки на опубликованный материал.</w:t>
      </w:r>
    </w:p>
    <w:p w14:paraId="07CC59F6" w14:textId="77777777" w:rsidR="008D6651" w:rsidRDefault="008D6651" w:rsidP="009B2F9F">
      <w:pPr>
        <w:spacing w:before="120" w:after="120" w:line="240" w:lineRule="auto"/>
        <w:ind w:firstLine="567"/>
        <w:jc w:val="both"/>
        <w:rPr>
          <w:bCs/>
          <w:lang w:val="ru-RU" w:eastAsia="vi-VN"/>
        </w:rPr>
      </w:pPr>
      <w:r w:rsidRPr="008D6651">
        <w:rPr>
          <w:bCs/>
          <w:lang w:val="ru-RU" w:eastAsia="vi-VN"/>
        </w:rPr>
        <w:t>– В категории «Книга», если имеется электронная версия, она подаётся через онлайн-систему конкурса. В случае отсутствия электронной версии необходимо загрузить изображение обложки и заполнить информацию о произведении в системе конкурса, распечатать ярлык (print label), предоставленный системой, и отправьте его вместе с книгой (на бумажном носителе) по почте в адрес Жюри Премии.</w:t>
      </w:r>
    </w:p>
    <w:p w14:paraId="43912A77" w14:textId="015E4FB1" w:rsidR="002F28E7" w:rsidRPr="002F28E7" w:rsidRDefault="002F28E7" w:rsidP="002F28E7">
      <w:pPr>
        <w:spacing w:before="120" w:after="120" w:line="240" w:lineRule="auto"/>
        <w:ind w:firstLine="567"/>
        <w:jc w:val="both"/>
        <w:rPr>
          <w:lang w:val="ru-RU"/>
        </w:rPr>
      </w:pPr>
      <w:r>
        <w:rPr>
          <w:lang w:val="ru-RU"/>
        </w:rPr>
        <w:t>-</w:t>
      </w:r>
      <w:r w:rsidRPr="002F28E7">
        <w:rPr>
          <w:lang w:val="ru-RU"/>
        </w:rPr>
        <w:t xml:space="preserve"> Авторы или авторские коллективы могут самостоятельно подать свои произведения/продукты для участия в конкурсе. Кроме того, органы, организации, подразделения, населенные пункты могут инициативно выявлять, предлагать и направлять произведения/продукты в адрес Жюри Премии.</w:t>
      </w:r>
    </w:p>
    <w:p w14:paraId="3CF18471" w14:textId="77777777" w:rsidR="002F28E7" w:rsidRDefault="002F28E7" w:rsidP="002F28E7">
      <w:pPr>
        <w:spacing w:before="120" w:after="120" w:line="240" w:lineRule="auto"/>
        <w:ind w:firstLine="567"/>
        <w:jc w:val="both"/>
        <w:rPr>
          <w:lang w:val="ru-RU"/>
        </w:rPr>
      </w:pPr>
      <w:r w:rsidRPr="002F28E7">
        <w:rPr>
          <w:lang w:val="ru-RU"/>
        </w:rPr>
        <w:lastRenderedPageBreak/>
        <w:t>Примечание: если произведение подаётся по предложению органов, организаций или населенных пунктов, необходимо наличие письменного согласия между подающей стороной и автором.</w:t>
      </w:r>
    </w:p>
    <w:p w14:paraId="60AA55D4" w14:textId="58D8B889" w:rsidR="00304973" w:rsidRPr="00304973" w:rsidRDefault="00304973" w:rsidP="00304973">
      <w:pPr>
        <w:numPr>
          <w:ilvl w:val="0"/>
          <w:numId w:val="9"/>
        </w:numPr>
        <w:spacing w:after="0" w:line="240" w:lineRule="auto"/>
        <w:jc w:val="both"/>
        <w:rPr>
          <w:b/>
          <w:i/>
          <w:lang w:val="ru-RU"/>
        </w:rPr>
      </w:pPr>
      <w:r w:rsidRPr="00304973">
        <w:rPr>
          <w:b/>
          <w:i/>
          <w:lang w:val="ru-RU"/>
        </w:rPr>
        <w:t xml:space="preserve">Некоторые </w:t>
      </w:r>
      <w:r w:rsidRPr="005E4D9F">
        <w:rPr>
          <w:b/>
          <w:i/>
          <w:lang w:val="ru-RU"/>
        </w:rPr>
        <w:t>примечания</w:t>
      </w:r>
      <w:r>
        <w:rPr>
          <w:b/>
          <w:i/>
          <w:lang w:val="ru-RU"/>
        </w:rPr>
        <w:t xml:space="preserve"> </w:t>
      </w:r>
      <w:r w:rsidRPr="00304973">
        <w:rPr>
          <w:b/>
          <w:i/>
          <w:lang w:val="ru-RU"/>
        </w:rPr>
        <w:t>при подаче произведений</w:t>
      </w:r>
    </w:p>
    <w:p w14:paraId="16D1ACF5" w14:textId="77777777" w:rsidR="00304973" w:rsidRDefault="00304973" w:rsidP="009304E7">
      <w:pPr>
        <w:spacing w:after="0" w:line="240" w:lineRule="auto"/>
        <w:ind w:firstLine="567"/>
        <w:jc w:val="both"/>
        <w:rPr>
          <w:lang w:val="ru-RU"/>
        </w:rPr>
      </w:pPr>
    </w:p>
    <w:p w14:paraId="660DDADD" w14:textId="77777777" w:rsidR="005E4D9F" w:rsidRDefault="005E4D9F" w:rsidP="009304E7">
      <w:pPr>
        <w:spacing w:after="0"/>
        <w:ind w:firstLine="720"/>
        <w:rPr>
          <w:lang w:val="ru-RU"/>
        </w:rPr>
      </w:pPr>
      <w:r w:rsidRPr="005E4D9F">
        <w:rPr>
          <w:lang w:val="ru-RU"/>
        </w:rPr>
        <w:t>- Для телевизионного жанра: необходимо дополнительно предоставить расшифровку (transcript), сценарий/краткое описание произведения. Кроме того, чтобы обеспечить удобство в процессе оценивания произведения онлайн-телевидения, экономию трафика, чёткость изображения, отсутствие искажений, а также совместимость с различными браузерами, при подаче произведений авторам рекомендуется предоставлять видеоролики, соответствующие следующим техническим требованиям:</w:t>
      </w:r>
    </w:p>
    <w:p w14:paraId="0C8CD953" w14:textId="77777777" w:rsidR="007D0876" w:rsidRPr="007D0876" w:rsidRDefault="007D0876" w:rsidP="007D0876">
      <w:pPr>
        <w:spacing w:after="0" w:line="240" w:lineRule="auto"/>
        <w:ind w:firstLine="567"/>
        <w:jc w:val="both"/>
        <w:rPr>
          <w:lang w:val="ru-RU"/>
        </w:rPr>
      </w:pPr>
      <w:r w:rsidRPr="007D0876">
        <w:rPr>
          <w:lang w:val="ru-RU"/>
        </w:rPr>
        <w:t>* Размер файла: ≤ 1,5 ГБ для видео продолжительностью до 120 минут</w:t>
      </w:r>
    </w:p>
    <w:p w14:paraId="1279EC31" w14:textId="77777777" w:rsidR="007D0876" w:rsidRPr="007D0876" w:rsidRDefault="007D0876" w:rsidP="007D0876">
      <w:pPr>
        <w:spacing w:after="0" w:line="240" w:lineRule="auto"/>
        <w:ind w:firstLine="567"/>
        <w:jc w:val="both"/>
        <w:rPr>
          <w:lang w:val="ru-RU"/>
        </w:rPr>
      </w:pPr>
      <w:r w:rsidRPr="007D0876">
        <w:rPr>
          <w:lang w:val="ru-RU"/>
        </w:rPr>
        <w:t>* Видеокодек: H.264</w:t>
      </w:r>
    </w:p>
    <w:p w14:paraId="6A66DFA0" w14:textId="77777777" w:rsidR="007D0876" w:rsidRPr="007D0876" w:rsidRDefault="007D0876" w:rsidP="007D0876">
      <w:pPr>
        <w:spacing w:after="0" w:line="240" w:lineRule="auto"/>
        <w:ind w:firstLine="567"/>
        <w:jc w:val="both"/>
        <w:rPr>
          <w:lang w:val="ru-RU"/>
        </w:rPr>
      </w:pPr>
      <w:r w:rsidRPr="007D0876">
        <w:rPr>
          <w:lang w:val="ru-RU"/>
        </w:rPr>
        <w:t>* Формат файла: MP4</w:t>
      </w:r>
    </w:p>
    <w:p w14:paraId="079DF670" w14:textId="77777777" w:rsidR="007D0876" w:rsidRPr="007D0876" w:rsidRDefault="007D0876" w:rsidP="007D0876">
      <w:pPr>
        <w:spacing w:after="0" w:line="240" w:lineRule="auto"/>
        <w:ind w:firstLine="567"/>
        <w:jc w:val="both"/>
        <w:rPr>
          <w:lang w:val="ru-RU"/>
        </w:rPr>
      </w:pPr>
      <w:r w:rsidRPr="007D0876">
        <w:rPr>
          <w:lang w:val="ru-RU"/>
        </w:rPr>
        <w:t>* Разрешение: 720×480</w:t>
      </w:r>
    </w:p>
    <w:p w14:paraId="5203DD16" w14:textId="77777777" w:rsidR="007D0876" w:rsidRPr="007D0876" w:rsidRDefault="007D0876" w:rsidP="007D0876">
      <w:pPr>
        <w:spacing w:after="0" w:line="240" w:lineRule="auto"/>
        <w:ind w:firstLine="567"/>
        <w:jc w:val="both"/>
        <w:rPr>
          <w:lang w:val="ru-RU"/>
        </w:rPr>
      </w:pPr>
      <w:r w:rsidRPr="007D0876">
        <w:rPr>
          <w:lang w:val="ru-RU"/>
        </w:rPr>
        <w:t>* Скорость передачи видео (Video Bitrate): от 1,2 до 1,5 Мбит/с</w:t>
      </w:r>
    </w:p>
    <w:p w14:paraId="3BEF8654" w14:textId="77777777" w:rsidR="007D0876" w:rsidRDefault="007D0876" w:rsidP="007D0876">
      <w:pPr>
        <w:spacing w:after="0" w:line="240" w:lineRule="auto"/>
        <w:ind w:firstLine="567"/>
        <w:jc w:val="both"/>
        <w:rPr>
          <w:lang w:val="ru-RU"/>
        </w:rPr>
      </w:pPr>
      <w:r w:rsidRPr="007D0876">
        <w:rPr>
          <w:lang w:val="ru-RU"/>
        </w:rPr>
        <w:t>* Скорость передачи аудио (Audio Bitrate): от 96 до 128 Кбит/с</w:t>
      </w:r>
    </w:p>
    <w:p w14:paraId="3EE3194A" w14:textId="310A9E35" w:rsidR="001A635F" w:rsidRDefault="001A635F" w:rsidP="009304E7">
      <w:pPr>
        <w:spacing w:after="0"/>
        <w:rPr>
          <w:bCs/>
          <w:lang w:val="ru-RU" w:eastAsia="vi-VN"/>
        </w:rPr>
      </w:pPr>
      <w:r w:rsidRPr="001A635F">
        <w:rPr>
          <w:bCs/>
          <w:lang w:val="ru-RU" w:eastAsia="vi-VN"/>
        </w:rPr>
        <w:t xml:space="preserve">– Для категории «Инициативы и продукты, имеющие ценность для внешнего информирования»: загружаемый цифровой файл может быть в любом формате </w:t>
      </w:r>
      <w:r>
        <w:rPr>
          <w:bCs/>
          <w:lang w:val="ru-RU" w:eastAsia="vi-VN"/>
        </w:rPr>
        <w:t>-</w:t>
      </w:r>
      <w:r w:rsidRPr="001A635F">
        <w:rPr>
          <w:bCs/>
          <w:lang w:val="ru-RU" w:eastAsia="vi-VN"/>
        </w:rPr>
        <w:t xml:space="preserve"> видео, аудио, ссылка или PDF-файл с подробным описанием и представлением инициативы или идеи.</w:t>
      </w:r>
    </w:p>
    <w:p w14:paraId="6283B3EE" w14:textId="77777777" w:rsidR="00806BFE" w:rsidRDefault="009304E7" w:rsidP="00806BFE">
      <w:pPr>
        <w:spacing w:after="0"/>
        <w:rPr>
          <w:bCs/>
          <w:iCs/>
          <w:spacing w:val="-4"/>
          <w:lang w:val="ru-RU" w:eastAsia="vi-VN"/>
        </w:rPr>
      </w:pPr>
      <w:r w:rsidRPr="007D0876">
        <w:rPr>
          <w:bCs/>
          <w:lang w:val="ru-RU" w:eastAsia="vi-VN"/>
        </w:rPr>
        <w:tab/>
      </w:r>
      <w:r w:rsidR="00806BFE" w:rsidRPr="00806BFE">
        <w:rPr>
          <w:bCs/>
          <w:iCs/>
          <w:spacing w:val="-4"/>
          <w:lang w:val="ru-RU" w:eastAsia="vi-VN"/>
        </w:rPr>
        <w:t>– Для категории «Книга»: к конкурсной работе необходимо приложить письменное согласие между автором и издательством, а также другими заинтересованными сторонами (если имеются) относительно участия в конкурсе и получения награды (в случае победы).</w:t>
      </w:r>
    </w:p>
    <w:p w14:paraId="7766E292" w14:textId="2CAF9692" w:rsidR="009304E7" w:rsidRPr="00FF40B9" w:rsidRDefault="00FF40B9" w:rsidP="00806BFE">
      <w:pPr>
        <w:spacing w:after="0"/>
        <w:rPr>
          <w:bCs/>
          <w:lang w:val="ru-RU" w:eastAsia="vi-VN"/>
        </w:rPr>
      </w:pPr>
      <w:r w:rsidRPr="00FF40B9">
        <w:rPr>
          <w:b/>
          <w:i/>
          <w:iCs/>
          <w:lang w:val="vi-VN" w:eastAsia="vi-VN"/>
        </w:rPr>
        <w:t xml:space="preserve">3. Произведения/продукты, признанные нарушениями (дисквалифицированными), </w:t>
      </w:r>
      <w:r w:rsidRPr="00FF40B9">
        <w:rPr>
          <w:bCs/>
          <w:i/>
          <w:iCs/>
          <w:lang w:val="vi-VN" w:eastAsia="vi-VN"/>
        </w:rPr>
        <w:t>– это произведения/продукты не соответствующие нормам настоящего Положения. Жюри Премии не возвращает произведения, представленные для участия в Премии, и не несет ответственности за объяснение причин дисквалификации работы</w:t>
      </w:r>
      <w:r>
        <w:rPr>
          <w:bCs/>
          <w:i/>
          <w:iCs/>
          <w:lang w:val="ru-RU" w:eastAsia="vi-VN"/>
        </w:rPr>
        <w:t>.</w:t>
      </w:r>
    </w:p>
    <w:p w14:paraId="410EEC42" w14:textId="596FAE68" w:rsidR="009304E7" w:rsidRPr="00AB1D51" w:rsidRDefault="00FF40B9" w:rsidP="009304E7">
      <w:pPr>
        <w:spacing w:before="120" w:after="120" w:line="240" w:lineRule="auto"/>
        <w:ind w:firstLine="567"/>
        <w:jc w:val="both"/>
        <w:rPr>
          <w:bCs/>
          <w:lang w:val="vi-VN" w:eastAsia="vi-VN"/>
        </w:rPr>
      </w:pPr>
      <w:r w:rsidRPr="00FF40B9">
        <w:rPr>
          <w:b/>
          <w:bCs/>
          <w:i/>
          <w:lang w:val="vi-VN" w:eastAsia="vi-VN"/>
        </w:rPr>
        <w:t xml:space="preserve">4. Жюри Премии и Организационный комитет Премии имеют право самостоятельно выявлять и выдвигать </w:t>
      </w:r>
      <w:r w:rsidRPr="00FF40B9">
        <w:rPr>
          <w:i/>
          <w:lang w:val="vi-VN" w:eastAsia="vi-VN"/>
        </w:rPr>
        <w:t>произведения/продукты, соответствующие критериям участия в Премии. Количество таких номинированных работ не должно превышать 10% от общего числа произведений/продуктов в каждой категории, предусмотренной в Статье 5 настоящего Положения.</w:t>
      </w:r>
      <w:r w:rsidR="009304E7" w:rsidRPr="001622E6">
        <w:rPr>
          <w:bCs/>
          <w:lang w:val="vi-VN" w:eastAsia="vi-VN"/>
        </w:rPr>
        <w:t xml:space="preserve"> </w:t>
      </w:r>
    </w:p>
    <w:p w14:paraId="7D310B24" w14:textId="089FCA1C" w:rsidR="00A34AC2" w:rsidRPr="00A34AC2" w:rsidRDefault="00A34AC2" w:rsidP="00A34AC2">
      <w:pPr>
        <w:spacing w:before="120" w:after="120" w:line="240" w:lineRule="auto"/>
        <w:ind w:firstLine="567"/>
        <w:jc w:val="both"/>
        <w:rPr>
          <w:b/>
          <w:bCs/>
          <w:color w:val="000000"/>
          <w:lang w:val="vi-VN" w:eastAsia="vi-VN"/>
        </w:rPr>
      </w:pPr>
      <w:r w:rsidRPr="00A34AC2">
        <w:rPr>
          <w:b/>
          <w:bCs/>
          <w:color w:val="000000"/>
          <w:lang w:val="vi-VN" w:eastAsia="vi-VN"/>
        </w:rPr>
        <w:t xml:space="preserve">Статья 8. Структура </w:t>
      </w:r>
      <w:r w:rsidR="00A354AD" w:rsidRPr="00A354AD">
        <w:rPr>
          <w:b/>
          <w:bCs/>
          <w:color w:val="000000"/>
          <w:lang w:val="vi-VN" w:eastAsia="vi-VN"/>
        </w:rPr>
        <w:t>призов</w:t>
      </w:r>
    </w:p>
    <w:p w14:paraId="73148CAA" w14:textId="77777777" w:rsidR="00A34AC2" w:rsidRDefault="00A34AC2" w:rsidP="009304E7">
      <w:pPr>
        <w:spacing w:before="120" w:after="120" w:line="240" w:lineRule="auto"/>
        <w:ind w:firstLine="567"/>
        <w:jc w:val="both"/>
        <w:rPr>
          <w:lang w:val="ru-RU" w:eastAsia="vi-VN"/>
        </w:rPr>
      </w:pPr>
      <w:r w:rsidRPr="00A34AC2">
        <w:rPr>
          <w:lang w:val="vi-VN" w:eastAsia="vi-VN"/>
        </w:rPr>
        <w:t>Премия присуждается работам/продуктам в категориях, указанных в статье 5 настоящего Положения.</w:t>
      </w:r>
    </w:p>
    <w:p w14:paraId="69A2836E" w14:textId="77777777" w:rsidR="00A354AD" w:rsidRDefault="00A354AD" w:rsidP="009304E7">
      <w:pPr>
        <w:spacing w:before="120" w:after="120" w:line="240" w:lineRule="auto"/>
        <w:ind w:firstLine="567"/>
        <w:jc w:val="both"/>
        <w:rPr>
          <w:spacing w:val="-4"/>
          <w:lang w:val="ru-RU"/>
        </w:rPr>
      </w:pPr>
      <w:r w:rsidRPr="00A354AD">
        <w:rPr>
          <w:spacing w:val="-4"/>
          <w:lang w:val="vi-VN"/>
        </w:rPr>
        <w:lastRenderedPageBreak/>
        <w:t>- Структура призов: 01 Специальный приз (общий для всех категорий); 01 Первый приз, 02 Вторых приза, 03 Третьих приза и 05 Поощрительных призов для каждой категории.</w:t>
      </w:r>
    </w:p>
    <w:p w14:paraId="2404A47B" w14:textId="77777777" w:rsidR="00F929FC" w:rsidRDefault="00F929FC" w:rsidP="009304E7">
      <w:pPr>
        <w:spacing w:before="120" w:after="120" w:line="240" w:lineRule="auto"/>
        <w:ind w:firstLine="567"/>
        <w:jc w:val="both"/>
        <w:rPr>
          <w:color w:val="000000"/>
          <w:spacing w:val="-4"/>
          <w:lang w:val="ru-RU"/>
        </w:rPr>
      </w:pPr>
      <w:r w:rsidRPr="00F929FC">
        <w:rPr>
          <w:color w:val="000000"/>
          <w:spacing w:val="-4"/>
          <w:lang w:val="vi-VN"/>
        </w:rPr>
        <w:t>– Жюри Премии может принять решение о других формах вознаграждений для коллективов и/или отдельных лиц, активно участвующих и внесших значительный вклад в конкурс (на основании отдельных конкретных критериев отбора).</w:t>
      </w:r>
    </w:p>
    <w:p w14:paraId="238BAFCC" w14:textId="09840167" w:rsidR="00F929FC" w:rsidRDefault="00985882" w:rsidP="00BE7867">
      <w:pPr>
        <w:spacing w:before="120" w:after="120" w:line="240" w:lineRule="auto"/>
        <w:ind w:firstLine="567"/>
        <w:jc w:val="both"/>
        <w:rPr>
          <w:spacing w:val="-4"/>
          <w:lang w:val="ru-RU"/>
        </w:rPr>
      </w:pPr>
      <w:r>
        <w:rPr>
          <w:spacing w:val="-4"/>
          <w:lang w:val="ru-RU"/>
        </w:rPr>
        <w:t>-</w:t>
      </w:r>
      <w:r w:rsidR="00F929FC" w:rsidRPr="00F929FC">
        <w:rPr>
          <w:spacing w:val="-4"/>
          <w:lang w:val="ru-RU"/>
        </w:rPr>
        <w:t xml:space="preserve"> Количество присуждаемых призов определяется Жюри Премии в зависимости от фактического качества и количества представленных на конкурс произведений/продуктов.</w:t>
      </w:r>
    </w:p>
    <w:p w14:paraId="42AE5E05" w14:textId="77777777" w:rsidR="00777AB1" w:rsidRDefault="00777AB1" w:rsidP="00BE7867">
      <w:pPr>
        <w:spacing w:before="120" w:after="120" w:line="240" w:lineRule="auto"/>
        <w:ind w:firstLine="567"/>
        <w:jc w:val="both"/>
        <w:rPr>
          <w:b/>
          <w:bCs/>
          <w:lang w:val="ru-RU" w:eastAsia="vi-VN"/>
        </w:rPr>
      </w:pPr>
      <w:r w:rsidRPr="00777AB1">
        <w:rPr>
          <w:b/>
          <w:bCs/>
          <w:lang w:val="vi-VN" w:eastAsia="vi-VN"/>
        </w:rPr>
        <w:t>Статья 9. Права авторов, удостоенных призов</w:t>
      </w:r>
    </w:p>
    <w:p w14:paraId="6394F5E4" w14:textId="77777777" w:rsidR="00777AB1" w:rsidRDefault="00777AB1" w:rsidP="00BE7867">
      <w:pPr>
        <w:spacing w:before="120" w:after="120" w:line="240" w:lineRule="auto"/>
        <w:ind w:firstLine="567"/>
        <w:jc w:val="both"/>
        <w:rPr>
          <w:b/>
          <w:bCs/>
          <w:i/>
          <w:spacing w:val="-4"/>
          <w:lang w:val="ru-RU" w:eastAsia="vi-VN"/>
        </w:rPr>
      </w:pPr>
      <w:r w:rsidRPr="00777AB1">
        <w:rPr>
          <w:b/>
          <w:bCs/>
          <w:i/>
          <w:spacing w:val="-4"/>
          <w:lang w:val="vi-VN" w:eastAsia="vi-VN"/>
        </w:rPr>
        <w:t>1. Для авторов и авторских коллективов, чьи произведения/продукты удостоены призов, вознаграждением являются:</w:t>
      </w:r>
    </w:p>
    <w:p w14:paraId="32226754" w14:textId="77777777" w:rsidR="00AA1D72" w:rsidRPr="00AA1D72" w:rsidRDefault="00AA1D72" w:rsidP="00AA1D72">
      <w:pPr>
        <w:spacing w:before="120" w:after="120" w:line="240" w:lineRule="auto"/>
        <w:ind w:firstLine="567"/>
        <w:jc w:val="both"/>
        <w:rPr>
          <w:spacing w:val="-4"/>
          <w:lang w:val="vi-VN" w:eastAsia="vi-VN"/>
        </w:rPr>
      </w:pPr>
      <w:r w:rsidRPr="00AA1D72">
        <w:rPr>
          <w:spacing w:val="-4"/>
          <w:lang w:val="vi-VN" w:eastAsia="vi-VN"/>
        </w:rPr>
        <w:t>– Логотип Национальной премии в области внешнего информирования.</w:t>
      </w:r>
    </w:p>
    <w:p w14:paraId="6CE2CBB1" w14:textId="77777777" w:rsidR="00AA1D72" w:rsidRPr="00AA1D72" w:rsidRDefault="00AA1D72" w:rsidP="00AA1D72">
      <w:pPr>
        <w:spacing w:before="120" w:after="120" w:line="240" w:lineRule="auto"/>
        <w:ind w:firstLine="567"/>
        <w:jc w:val="both"/>
        <w:rPr>
          <w:spacing w:val="-4"/>
          <w:lang w:val="vi-VN" w:eastAsia="vi-VN"/>
        </w:rPr>
      </w:pPr>
      <w:r w:rsidRPr="00AA1D72">
        <w:rPr>
          <w:spacing w:val="-4"/>
          <w:lang w:val="vi-VN" w:eastAsia="vi-VN"/>
        </w:rPr>
        <w:t>– Сертификат от Жюри Премии.</w:t>
      </w:r>
    </w:p>
    <w:p w14:paraId="10B101E0" w14:textId="77777777" w:rsidR="00AA1D72" w:rsidRDefault="00AA1D72" w:rsidP="00AA1D72">
      <w:pPr>
        <w:spacing w:before="120" w:after="120" w:line="240" w:lineRule="auto"/>
        <w:ind w:firstLine="567"/>
        <w:jc w:val="both"/>
        <w:rPr>
          <w:spacing w:val="-4"/>
          <w:lang w:val="ru-RU" w:eastAsia="vi-VN"/>
        </w:rPr>
      </w:pPr>
      <w:r w:rsidRPr="00AA1D72">
        <w:rPr>
          <w:spacing w:val="-4"/>
          <w:lang w:val="vi-VN" w:eastAsia="vi-VN"/>
        </w:rPr>
        <w:t>– Денежное вознаграждение в соответствии с установленным порядком Премии.</w:t>
      </w:r>
    </w:p>
    <w:p w14:paraId="3B6E5378" w14:textId="77777777" w:rsidR="00CF68A7" w:rsidRDefault="00CF68A7" w:rsidP="00B915D8">
      <w:pPr>
        <w:spacing w:before="120" w:after="120" w:line="240" w:lineRule="auto"/>
        <w:ind w:firstLine="567"/>
        <w:jc w:val="both"/>
        <w:rPr>
          <w:b/>
          <w:i/>
          <w:lang w:val="ru-RU"/>
        </w:rPr>
      </w:pPr>
      <w:r w:rsidRPr="00CF68A7">
        <w:rPr>
          <w:b/>
          <w:i/>
          <w:lang w:val="vi-VN"/>
        </w:rPr>
        <w:t xml:space="preserve">2. Организации, коллективы и отдельные лица, удостоенные призов, </w:t>
      </w:r>
      <w:r w:rsidRPr="00CF68A7">
        <w:rPr>
          <w:bCs/>
          <w:iCs/>
          <w:lang w:val="vi-VN"/>
        </w:rPr>
        <w:t>имеют право использовать и распространять логотип Премии в целях продвижения и информационно-пропагандистской деятельности и награждаются ведомствами, министерствами, отделами, агентствами и подразделениями в установленном порядке.</w:t>
      </w:r>
      <w:r w:rsidRPr="00CF68A7">
        <w:rPr>
          <w:b/>
          <w:i/>
          <w:lang w:val="vi-VN"/>
        </w:rPr>
        <w:t xml:space="preserve"> </w:t>
      </w:r>
    </w:p>
    <w:p w14:paraId="2A84EC08" w14:textId="77777777" w:rsidR="00CE7AAC" w:rsidRPr="00CE7AAC" w:rsidRDefault="00CE7AAC" w:rsidP="00B915D8">
      <w:pPr>
        <w:pStyle w:val="ListParagraph"/>
        <w:numPr>
          <w:ilvl w:val="0"/>
          <w:numId w:val="4"/>
        </w:numPr>
        <w:spacing w:before="120" w:after="120" w:line="240" w:lineRule="auto"/>
        <w:ind w:left="0" w:firstLine="567"/>
        <w:jc w:val="both"/>
        <w:rPr>
          <w:b/>
          <w:i/>
          <w:lang w:val="vi-VN" w:eastAsia="vi-VN"/>
        </w:rPr>
      </w:pPr>
      <w:r w:rsidRPr="00CE7AAC">
        <w:rPr>
          <w:b/>
          <w:bCs/>
          <w:lang w:val="vi-VN" w:eastAsia="vi-VN"/>
        </w:rPr>
        <w:t>Статья 10. Порядок рассмотрения, объявления и присуждения призов</w:t>
      </w:r>
    </w:p>
    <w:p w14:paraId="3BE9767C" w14:textId="77777777" w:rsidR="00E040FC" w:rsidRPr="00E040FC" w:rsidRDefault="00E040FC" w:rsidP="00B915D8">
      <w:pPr>
        <w:spacing w:before="120" w:after="120" w:line="240" w:lineRule="auto"/>
        <w:ind w:firstLine="567"/>
        <w:jc w:val="both"/>
        <w:rPr>
          <w:bCs/>
          <w:i/>
          <w:lang w:val="ru-RU" w:eastAsia="vi-VN"/>
        </w:rPr>
      </w:pPr>
      <w:r w:rsidRPr="00E040FC">
        <w:rPr>
          <w:b/>
          <w:i/>
          <w:lang w:val="vi-VN" w:eastAsia="vi-VN"/>
        </w:rPr>
        <w:t xml:space="preserve">2. Жюри конкурса </w:t>
      </w:r>
      <w:r w:rsidRPr="00E040FC">
        <w:rPr>
          <w:bCs/>
          <w:i/>
          <w:lang w:val="vi-VN" w:eastAsia="vi-VN"/>
        </w:rPr>
        <w:t>состоит из Предварительного жюри и Финального жюри, которые создаются по решению Председателя Жюри Премии. Жюри конкурса разрабатывает Положение о проведении оценки работ, соответствующее требованиям Премии, Закону о прессе, Закону об издательской деятельности, Закону об интеллектуальной собственности и другим действующим нормативным актам. Все жюри действуют на основе принципов коллективности, подчинения меньшинства большинству. В случае разногласий решения принимаются на основании указаний Руководящего комитета Премии или Постоянного бюро Руководящего комитета по внешнему информированию.</w:t>
      </w:r>
    </w:p>
    <w:p w14:paraId="0A267F6A" w14:textId="77777777" w:rsidR="00711982" w:rsidRDefault="00DB3BB0" w:rsidP="00B915D8">
      <w:pPr>
        <w:spacing w:before="120" w:after="120" w:line="360" w:lineRule="exact"/>
        <w:ind w:firstLine="567"/>
        <w:jc w:val="both"/>
        <w:rPr>
          <w:i/>
          <w:spacing w:val="-4"/>
          <w:lang w:val="ru-RU" w:eastAsia="vi-VN"/>
        </w:rPr>
      </w:pPr>
      <w:r w:rsidRPr="00DB3BB0">
        <w:rPr>
          <w:i/>
          <w:spacing w:val="-4"/>
          <w:lang w:val="vi-VN" w:eastAsia="vi-VN"/>
        </w:rPr>
        <w:t xml:space="preserve">– Предварительное жюри несёт ответственность за отбор наиболее выдающихся произведений/продуктов на основе соответствующих качественных и количественных критериев в соответствии с каждым языком, на котором опубликовано  ​​произведение, для номинирования на финальный тур. </w:t>
      </w:r>
    </w:p>
    <w:p w14:paraId="23DF8583" w14:textId="77777777" w:rsidR="001209B1" w:rsidRDefault="001209B1" w:rsidP="00B915D8">
      <w:pPr>
        <w:spacing w:before="120" w:after="120" w:line="360" w:lineRule="exact"/>
        <w:ind w:firstLine="567"/>
        <w:jc w:val="both"/>
        <w:rPr>
          <w:lang w:val="ru-RU" w:eastAsia="vi-VN"/>
        </w:rPr>
      </w:pPr>
      <w:r w:rsidRPr="001209B1">
        <w:rPr>
          <w:lang w:val="vi-VN" w:eastAsia="vi-VN"/>
        </w:rPr>
        <w:t xml:space="preserve">Предварительное жюри будет оценивать непосредственно по версии на иностранном языке. Для книг, а также инициатив и продуктов, имеющих </w:t>
      </w:r>
      <w:r w:rsidRPr="001209B1">
        <w:rPr>
          <w:lang w:val="vi-VN" w:eastAsia="vi-VN"/>
        </w:rPr>
        <w:lastRenderedPageBreak/>
        <w:t>ценность для внешнего информирования, допускается оценка по переведённой версии. Журналистские произведения на вьетнамском языке, рекомендуется присылать иноязычную версию, если они были ранее опубликованы в иноязычных СМИ.</w:t>
      </w:r>
    </w:p>
    <w:p w14:paraId="51784B3D" w14:textId="77777777" w:rsidR="00F66AF4" w:rsidRDefault="00F66AF4" w:rsidP="00B915D8">
      <w:pPr>
        <w:spacing w:before="120" w:after="120" w:line="360" w:lineRule="exact"/>
        <w:ind w:firstLine="567"/>
        <w:jc w:val="both"/>
        <w:rPr>
          <w:i/>
          <w:lang w:val="ru-RU" w:eastAsia="vi-VN"/>
        </w:rPr>
      </w:pPr>
      <w:r w:rsidRPr="00F66AF4">
        <w:rPr>
          <w:i/>
          <w:lang w:val="vi-VN" w:eastAsia="vi-VN"/>
        </w:rPr>
        <w:t>– Финальное жюри проводит оценку, экспертизу и отбор лучших произведений на основе отбора Предварительного  жюри для представления Жюри Премии на рассмотрение и утверждение.</w:t>
      </w:r>
    </w:p>
    <w:p w14:paraId="11624BEF" w14:textId="45BA3BBE" w:rsidR="003E0406" w:rsidRDefault="003E0406" w:rsidP="00B915D8">
      <w:pPr>
        <w:spacing w:before="120" w:after="120" w:line="360" w:lineRule="exact"/>
        <w:ind w:firstLine="567"/>
        <w:jc w:val="both"/>
        <w:rPr>
          <w:lang w:val="ru-RU" w:eastAsia="vi-VN"/>
        </w:rPr>
      </w:pPr>
      <w:r w:rsidRPr="003E0406">
        <w:rPr>
          <w:lang w:val="vi-VN" w:eastAsia="vi-VN"/>
        </w:rPr>
        <w:t xml:space="preserve">На основе результатов отбора, представленных Финальным  жюри, жюри Премии осуществляет финальную экспертизу и подаёт список победивших произведений на утверждение Заведующему Отделом ЦК КПВ по пропаганде, политическому воспитанию и работе с народными массами, Главе Руководящего комитета по работе внешнего информирования </w:t>
      </w:r>
      <w:r w:rsidR="002100D2">
        <w:rPr>
          <w:lang w:val="ru-RU" w:eastAsia="vi-VN"/>
        </w:rPr>
        <w:t>-</w:t>
      </w:r>
      <w:r w:rsidRPr="003E0406">
        <w:rPr>
          <w:lang w:val="vi-VN" w:eastAsia="vi-VN"/>
        </w:rPr>
        <w:t xml:space="preserve"> через Постоянный бюро Совета по вопросам соревнований и награждений при Отделе ЦК КПВ по пропаганде, политическому воспитанию и работе с народными массами.</w:t>
      </w:r>
    </w:p>
    <w:p w14:paraId="068CADF3" w14:textId="7B6F8111" w:rsidR="004C6976" w:rsidRDefault="004C6976" w:rsidP="004C6976">
      <w:pPr>
        <w:spacing w:before="120" w:after="120" w:line="360" w:lineRule="exact"/>
        <w:ind w:firstLine="567"/>
        <w:jc w:val="both"/>
        <w:rPr>
          <w:lang w:val="ru-RU" w:eastAsia="vi-VN"/>
        </w:rPr>
      </w:pPr>
      <w:r w:rsidRPr="004C6976">
        <w:rPr>
          <w:lang w:val="vi-VN" w:eastAsia="vi-VN"/>
        </w:rPr>
        <w:t>2. Количество присуждаемых призов определяется Жюри Премии на основе Положения о Премии. Отбор выдающихся произведений для награждения не обязательно учитывает полное количество призов в каждой категории.</w:t>
      </w:r>
    </w:p>
    <w:p w14:paraId="518961BF" w14:textId="77777777" w:rsidR="00F46D1A" w:rsidRDefault="00F46D1A" w:rsidP="00B915D8">
      <w:pPr>
        <w:spacing w:before="120" w:after="120" w:line="360" w:lineRule="exact"/>
        <w:ind w:firstLine="567"/>
        <w:jc w:val="both"/>
        <w:rPr>
          <w:b/>
          <w:bCs/>
          <w:iCs/>
          <w:lang w:val="ru-RU" w:eastAsia="vi-VN"/>
        </w:rPr>
      </w:pPr>
      <w:r w:rsidRPr="00F46D1A">
        <w:rPr>
          <w:b/>
          <w:bCs/>
          <w:iCs/>
          <w:lang w:val="vi-VN" w:eastAsia="vi-VN"/>
        </w:rPr>
        <w:t>Статья 11. Церемония объявления и вручения Премии</w:t>
      </w:r>
    </w:p>
    <w:p w14:paraId="07DAE25C" w14:textId="77777777" w:rsidR="005C0728" w:rsidRDefault="005C0728" w:rsidP="00B915D8">
      <w:pPr>
        <w:spacing w:before="120" w:after="120" w:line="360" w:lineRule="exact"/>
        <w:ind w:firstLine="567"/>
        <w:jc w:val="both"/>
        <w:rPr>
          <w:bCs/>
          <w:iCs/>
          <w:spacing w:val="2"/>
          <w:lang w:val="ru-RU" w:eastAsia="vi-VN"/>
        </w:rPr>
      </w:pPr>
      <w:r w:rsidRPr="005C0728">
        <w:rPr>
          <w:bCs/>
          <w:iCs/>
          <w:spacing w:val="2"/>
          <w:lang w:val="vi-VN" w:eastAsia="vi-VN"/>
        </w:rPr>
        <w:t xml:space="preserve">Церемония объявления и вручения Премии в области внешнего  информирования планируется к проведению в третьем или четвертом квартале каждого года и будет транслироваться в прямом эфире на канале Вьетнамского телевидения. </w:t>
      </w:r>
    </w:p>
    <w:p w14:paraId="7C8BD123" w14:textId="77777777" w:rsidR="00DF4CD9" w:rsidRDefault="00DF4CD9" w:rsidP="00B915D8">
      <w:pPr>
        <w:spacing w:before="120" w:after="120" w:line="240" w:lineRule="auto"/>
        <w:ind w:firstLine="567"/>
        <w:jc w:val="both"/>
        <w:rPr>
          <w:bCs/>
          <w:iCs/>
          <w:lang w:val="ru-RU"/>
        </w:rPr>
      </w:pPr>
      <w:r w:rsidRPr="00DF4CD9">
        <w:rPr>
          <w:bCs/>
          <w:iCs/>
          <w:lang w:val="vi-VN"/>
        </w:rPr>
        <w:t xml:space="preserve">В случае каких-либо изменений, Отдел ЦК КПВ по пропаганде, политическому воспитанию и работе с народными массами, Руководящий комитет по работе внешнего информирования примут соответствующее решение и опубликуют официальное уведомление. </w:t>
      </w:r>
    </w:p>
    <w:p w14:paraId="6F724654" w14:textId="77777777" w:rsidR="002565D6" w:rsidRDefault="002565D6" w:rsidP="00B915D8">
      <w:pPr>
        <w:spacing w:before="120" w:after="120" w:line="240" w:lineRule="auto"/>
        <w:ind w:firstLine="567"/>
        <w:jc w:val="both"/>
        <w:rPr>
          <w:b/>
          <w:bCs/>
          <w:color w:val="000000"/>
          <w:lang w:val="ru-RU" w:eastAsia="vi-VN"/>
        </w:rPr>
      </w:pPr>
      <w:r w:rsidRPr="002565D6">
        <w:rPr>
          <w:b/>
          <w:bCs/>
          <w:color w:val="000000"/>
          <w:lang w:val="vi-VN" w:eastAsia="vi-VN"/>
        </w:rPr>
        <w:t>Статья 12. Рассмотрение жалоб, доносов и урегулирование нарушений</w:t>
      </w:r>
    </w:p>
    <w:p w14:paraId="69590844" w14:textId="77777777" w:rsidR="00CC3615" w:rsidRDefault="00CC3615" w:rsidP="00B915D8">
      <w:pPr>
        <w:spacing w:before="120" w:after="120" w:line="240" w:lineRule="auto"/>
        <w:ind w:firstLine="567"/>
        <w:jc w:val="both"/>
        <w:rPr>
          <w:lang w:val="ru-RU" w:eastAsia="vi-VN"/>
        </w:rPr>
      </w:pPr>
      <w:r w:rsidRPr="00CC3615">
        <w:rPr>
          <w:lang w:val="vi-VN" w:eastAsia="vi-VN"/>
        </w:rPr>
        <w:t xml:space="preserve">1. Физические лица имеют право подавать жалобы на результаты присуждения Премии, а также на нарушения правил, процедур и порядка рассмотрения и вручения Премии. Жалоба должна содержать чётко указанные фамилию, имя, адрес, причины подачи жалобы и направляться в Постоянный бюро Премии. Постоянный бюро Премии обязан рассмотреть жалобу, дать официальный ответ заявителю и доложить о результатах рассмотрения Жюри Премии. </w:t>
      </w:r>
    </w:p>
    <w:p w14:paraId="4E9BCD35" w14:textId="77777777" w:rsidR="007033D5" w:rsidRDefault="007033D5" w:rsidP="00B915D8">
      <w:pPr>
        <w:spacing w:before="120" w:after="120" w:line="240" w:lineRule="auto"/>
        <w:ind w:firstLine="567"/>
        <w:jc w:val="both"/>
        <w:rPr>
          <w:bCs/>
          <w:iCs/>
          <w:spacing w:val="-2"/>
          <w:lang w:val="ru-RU" w:eastAsia="vi-VN"/>
        </w:rPr>
      </w:pPr>
      <w:r w:rsidRPr="007033D5">
        <w:rPr>
          <w:bCs/>
          <w:iCs/>
          <w:spacing w:val="-2"/>
          <w:lang w:val="vi-VN" w:eastAsia="vi-VN"/>
        </w:rPr>
        <w:t xml:space="preserve">2. Жюри Премии будет аннулировать призы и сотрудничать с компетентными органами во Вьетнаме, а также с представительствами </w:t>
      </w:r>
      <w:r w:rsidRPr="007033D5">
        <w:rPr>
          <w:bCs/>
          <w:iCs/>
          <w:spacing w:val="-2"/>
          <w:lang w:val="vi-VN" w:eastAsia="vi-VN"/>
        </w:rPr>
        <w:lastRenderedPageBreak/>
        <w:t>Вьетнама за рубежом или иностранными представительствами во Вьетнаме для урегулирования в соответствии с положениями закона в следующих случаях: (i) если произведения/продукты, представленные на конкурс, нарушают Закон о прессе, Закон об издательской деятельности, Закон об интеллектуальной собственности, а также другие соответствующие нормативно-правовые акты Вьетнама и иностранных государств и настоящее Положение; (ii) использование присуждённых призов в целях совершения действий, нарушающих законодательство.</w:t>
      </w:r>
    </w:p>
    <w:p w14:paraId="0EF79C10" w14:textId="4D240DFF" w:rsidR="00BE7867" w:rsidRPr="00AB1D51" w:rsidRDefault="007D06C6" w:rsidP="00B915D8">
      <w:pPr>
        <w:spacing w:before="120" w:after="120" w:line="240" w:lineRule="auto"/>
        <w:ind w:firstLine="567"/>
        <w:jc w:val="both"/>
        <w:rPr>
          <w:lang w:val="vi-VN"/>
        </w:rPr>
      </w:pPr>
      <w:r w:rsidRPr="007D06C6">
        <w:rPr>
          <w:bCs/>
          <w:iCs/>
          <w:spacing w:val="-2"/>
          <w:lang w:val="vi-VN" w:eastAsia="vi-VN"/>
        </w:rPr>
        <w:t>3. Жюри Премии не рассматривает жалобы, не содержащие имени заявителя, с неясным адресом или выдачи себя за другое лицо. Решение об аннулировании призов подлежит публичному объявлению через средства массовой информации./.</w:t>
      </w:r>
    </w:p>
    <w:p w14:paraId="4C2AD9E5" w14:textId="77777777" w:rsidR="007C6063" w:rsidRPr="00AB1D51" w:rsidRDefault="007C6063" w:rsidP="00BE7867">
      <w:pPr>
        <w:spacing w:after="0" w:line="360" w:lineRule="exact"/>
        <w:ind w:firstLine="567"/>
        <w:jc w:val="both"/>
        <w:rPr>
          <w:lang w:val="vi-VN"/>
        </w:rPr>
      </w:pPr>
    </w:p>
    <w:p w14:paraId="22F5F5FE" w14:textId="77777777" w:rsidR="008A2D3D" w:rsidRPr="00AB1D51" w:rsidRDefault="008A2D3D">
      <w:pPr>
        <w:rPr>
          <w:lang w:val="vi-VN"/>
        </w:rPr>
      </w:pPr>
    </w:p>
    <w:sectPr w:rsidR="008A2D3D" w:rsidRPr="00AB1D51" w:rsidSect="00B17C68">
      <w:footerReference w:type="default" r:id="rId10"/>
      <w:pgSz w:w="11907" w:h="16840" w:code="9"/>
      <w:pgMar w:top="851" w:right="851" w:bottom="1418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2DB7" w14:textId="77777777" w:rsidR="009D188D" w:rsidRDefault="009D188D">
      <w:pPr>
        <w:spacing w:after="0" w:line="240" w:lineRule="auto"/>
      </w:pPr>
      <w:r>
        <w:separator/>
      </w:r>
    </w:p>
  </w:endnote>
  <w:endnote w:type="continuationSeparator" w:id="0">
    <w:p w14:paraId="0DD0719B" w14:textId="77777777" w:rsidR="009D188D" w:rsidRDefault="009D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445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D2313" w14:textId="0E506C7E" w:rsidR="00BB4519" w:rsidRDefault="00B17C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F8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F377C67" w14:textId="77777777" w:rsidR="00BB4519" w:rsidRDefault="00BB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823AD" w14:textId="77777777" w:rsidR="009D188D" w:rsidRDefault="009D188D">
      <w:pPr>
        <w:spacing w:after="0" w:line="240" w:lineRule="auto"/>
      </w:pPr>
      <w:r>
        <w:separator/>
      </w:r>
    </w:p>
  </w:footnote>
  <w:footnote w:type="continuationSeparator" w:id="0">
    <w:p w14:paraId="5F4317DA" w14:textId="77777777" w:rsidR="009D188D" w:rsidRDefault="009D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A9"/>
    <w:multiLevelType w:val="multilevel"/>
    <w:tmpl w:val="9D1CA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611F4"/>
    <w:multiLevelType w:val="multilevel"/>
    <w:tmpl w:val="FAFAE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71E90"/>
    <w:multiLevelType w:val="multilevel"/>
    <w:tmpl w:val="4D271E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BB67F9"/>
    <w:multiLevelType w:val="multilevel"/>
    <w:tmpl w:val="53BB67F9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747E59"/>
    <w:multiLevelType w:val="multilevel"/>
    <w:tmpl w:val="64747E59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FB04EB"/>
    <w:multiLevelType w:val="multilevel"/>
    <w:tmpl w:val="69FB04EB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suff w:val="space"/>
      <w:lvlText w:val="-"/>
      <w:lvlJc w:val="left"/>
      <w:pPr>
        <w:ind w:left="2310" w:hanging="87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6C0426"/>
    <w:multiLevelType w:val="multilevel"/>
    <w:tmpl w:val="716C042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17E96"/>
    <w:multiLevelType w:val="hybridMultilevel"/>
    <w:tmpl w:val="491E7152"/>
    <w:lvl w:ilvl="0" w:tplc="533EE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D53855"/>
    <w:multiLevelType w:val="hybridMultilevel"/>
    <w:tmpl w:val="4A46BF28"/>
    <w:lvl w:ilvl="0" w:tplc="2B0A7C76">
      <w:start w:val="1"/>
      <w:numFmt w:val="decimal"/>
      <w:lvlText w:val="(%1)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63"/>
    <w:rsid w:val="000361A7"/>
    <w:rsid w:val="0005254E"/>
    <w:rsid w:val="00061CF3"/>
    <w:rsid w:val="000A372B"/>
    <w:rsid w:val="000F69BE"/>
    <w:rsid w:val="00101E3C"/>
    <w:rsid w:val="001209B1"/>
    <w:rsid w:val="00135955"/>
    <w:rsid w:val="00152967"/>
    <w:rsid w:val="00181847"/>
    <w:rsid w:val="001A635F"/>
    <w:rsid w:val="001F2F69"/>
    <w:rsid w:val="00201B36"/>
    <w:rsid w:val="002100D2"/>
    <w:rsid w:val="0022003B"/>
    <w:rsid w:val="002565D6"/>
    <w:rsid w:val="00264F49"/>
    <w:rsid w:val="00273D63"/>
    <w:rsid w:val="00292800"/>
    <w:rsid w:val="002B4B2F"/>
    <w:rsid w:val="002D716E"/>
    <w:rsid w:val="002F0C99"/>
    <w:rsid w:val="002F28E7"/>
    <w:rsid w:val="00304973"/>
    <w:rsid w:val="00377095"/>
    <w:rsid w:val="003C467A"/>
    <w:rsid w:val="003D24F9"/>
    <w:rsid w:val="003D6817"/>
    <w:rsid w:val="003E0406"/>
    <w:rsid w:val="004101CF"/>
    <w:rsid w:val="0045630A"/>
    <w:rsid w:val="00476AD3"/>
    <w:rsid w:val="004A7A48"/>
    <w:rsid w:val="004C6976"/>
    <w:rsid w:val="004F6D15"/>
    <w:rsid w:val="00541D8C"/>
    <w:rsid w:val="0058199F"/>
    <w:rsid w:val="00586965"/>
    <w:rsid w:val="00593F10"/>
    <w:rsid w:val="005A2E69"/>
    <w:rsid w:val="005A64A0"/>
    <w:rsid w:val="005C0728"/>
    <w:rsid w:val="005C4A5F"/>
    <w:rsid w:val="005E4D9F"/>
    <w:rsid w:val="00602F59"/>
    <w:rsid w:val="006421EB"/>
    <w:rsid w:val="006479B6"/>
    <w:rsid w:val="006623CF"/>
    <w:rsid w:val="0067630B"/>
    <w:rsid w:val="00694000"/>
    <w:rsid w:val="006964C3"/>
    <w:rsid w:val="006E3AB0"/>
    <w:rsid w:val="007033D5"/>
    <w:rsid w:val="00711982"/>
    <w:rsid w:val="00777AB1"/>
    <w:rsid w:val="007B17BE"/>
    <w:rsid w:val="007B27C6"/>
    <w:rsid w:val="007C380D"/>
    <w:rsid w:val="007C6063"/>
    <w:rsid w:val="007D06C6"/>
    <w:rsid w:val="007D0876"/>
    <w:rsid w:val="007D7572"/>
    <w:rsid w:val="007F366A"/>
    <w:rsid w:val="00802042"/>
    <w:rsid w:val="00806BFE"/>
    <w:rsid w:val="008176CA"/>
    <w:rsid w:val="00831CD3"/>
    <w:rsid w:val="00832161"/>
    <w:rsid w:val="00837181"/>
    <w:rsid w:val="008957F1"/>
    <w:rsid w:val="008A2D3D"/>
    <w:rsid w:val="008D1EF9"/>
    <w:rsid w:val="008D6651"/>
    <w:rsid w:val="008D786A"/>
    <w:rsid w:val="008E7C80"/>
    <w:rsid w:val="00905567"/>
    <w:rsid w:val="009102C7"/>
    <w:rsid w:val="009304E7"/>
    <w:rsid w:val="00967DB2"/>
    <w:rsid w:val="00985882"/>
    <w:rsid w:val="00991797"/>
    <w:rsid w:val="009B2F9F"/>
    <w:rsid w:val="009C5674"/>
    <w:rsid w:val="009D188D"/>
    <w:rsid w:val="009E5DF5"/>
    <w:rsid w:val="00A34AC2"/>
    <w:rsid w:val="00A354AD"/>
    <w:rsid w:val="00A85F8B"/>
    <w:rsid w:val="00A92F3B"/>
    <w:rsid w:val="00AA1D72"/>
    <w:rsid w:val="00AA38E6"/>
    <w:rsid w:val="00AB1D51"/>
    <w:rsid w:val="00AF46D6"/>
    <w:rsid w:val="00B16B60"/>
    <w:rsid w:val="00B17C68"/>
    <w:rsid w:val="00B2331E"/>
    <w:rsid w:val="00B52451"/>
    <w:rsid w:val="00B915D8"/>
    <w:rsid w:val="00BB4519"/>
    <w:rsid w:val="00BE7867"/>
    <w:rsid w:val="00C114FE"/>
    <w:rsid w:val="00C82357"/>
    <w:rsid w:val="00CC3615"/>
    <w:rsid w:val="00CC7639"/>
    <w:rsid w:val="00CE4D73"/>
    <w:rsid w:val="00CE7AAC"/>
    <w:rsid w:val="00CF68A7"/>
    <w:rsid w:val="00D14968"/>
    <w:rsid w:val="00DB3BB0"/>
    <w:rsid w:val="00DD2EB9"/>
    <w:rsid w:val="00DF443D"/>
    <w:rsid w:val="00DF4CD9"/>
    <w:rsid w:val="00E040FC"/>
    <w:rsid w:val="00E30CB9"/>
    <w:rsid w:val="00E345C5"/>
    <w:rsid w:val="00E715E2"/>
    <w:rsid w:val="00E901B3"/>
    <w:rsid w:val="00EE39C0"/>
    <w:rsid w:val="00EF37C7"/>
    <w:rsid w:val="00F133A2"/>
    <w:rsid w:val="00F2000F"/>
    <w:rsid w:val="00F42BD0"/>
    <w:rsid w:val="00F46D1A"/>
    <w:rsid w:val="00F66AF4"/>
    <w:rsid w:val="00F929FC"/>
    <w:rsid w:val="00FC7E73"/>
    <w:rsid w:val="00FF1907"/>
    <w:rsid w:val="00FF3E68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ADD9"/>
  <w15:docId w15:val="{90157C1C-20B3-4E94-917F-0B9B86D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63"/>
    <w:pPr>
      <w:spacing w:after="200" w:line="276" w:lineRule="auto"/>
    </w:pPr>
    <w:rPr>
      <w:rFonts w:eastAsia="MS Minch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C6063"/>
    <w:rPr>
      <w:i/>
      <w:iCs/>
    </w:rPr>
  </w:style>
  <w:style w:type="paragraph" w:styleId="ListParagraph">
    <w:name w:val="List Paragraph"/>
    <w:basedOn w:val="Normal"/>
    <w:uiPriority w:val="34"/>
    <w:qFormat/>
    <w:rsid w:val="007C60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063"/>
    <w:rPr>
      <w:rFonts w:eastAsia="MS Mincho" w:cs="Times New Roman"/>
    </w:rPr>
  </w:style>
  <w:style w:type="character" w:styleId="Hyperlink">
    <w:name w:val="Hyperlink"/>
    <w:basedOn w:val="DefaultParagraphFont"/>
    <w:uiPriority w:val="99"/>
    <w:unhideWhenUsed/>
    <w:rsid w:val="00BE786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F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F9F"/>
    <w:rPr>
      <w:rFonts w:eastAsia="MS Mincho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2F9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ithuong.ttdn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uthi.ttdn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0023-85C2-4348-8273-8BEC5CA5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Dương Văn Trí</cp:lastModifiedBy>
  <cp:revision>2</cp:revision>
  <dcterms:created xsi:type="dcterms:W3CDTF">2025-06-20T03:56:00Z</dcterms:created>
  <dcterms:modified xsi:type="dcterms:W3CDTF">2025-06-20T03:56:00Z</dcterms:modified>
</cp:coreProperties>
</file>